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CF1308" w:rsidRPr="009A27AB" w:rsidTr="0068199A">
        <w:tc>
          <w:tcPr>
            <w:tcW w:w="568" w:type="dxa"/>
            <w:vAlign w:val="center"/>
          </w:tcPr>
          <w:p w:rsidR="00CF1308" w:rsidRPr="00E03868" w:rsidRDefault="00CF1308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CF1308" w:rsidRPr="00575E52" w:rsidRDefault="00CF1308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CF1308" w:rsidRPr="0068199A" w:rsidRDefault="00CF1308" w:rsidP="00220AF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12UY0055-3 ALÇI SIVA UYGULAYICISI </w:t>
            </w:r>
          </w:p>
        </w:tc>
      </w:tr>
      <w:tr w:rsidR="00CF1308" w:rsidRPr="009A27AB" w:rsidTr="0068199A">
        <w:tc>
          <w:tcPr>
            <w:tcW w:w="568" w:type="dxa"/>
            <w:vAlign w:val="center"/>
          </w:tcPr>
          <w:p w:rsidR="00CF1308" w:rsidRPr="00E03868" w:rsidRDefault="00CF1308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CF1308" w:rsidRPr="00575E52" w:rsidRDefault="00CF1308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CF1308" w:rsidRPr="0068199A" w:rsidRDefault="00220AF8" w:rsidP="00220AF8">
            <w:pPr>
              <w:pStyle w:val="Default"/>
              <w:rPr>
                <w:color w:val="auto"/>
                <w:sz w:val="16"/>
                <w:szCs w:val="16"/>
              </w:rPr>
            </w:pPr>
            <w:r w:rsidRPr="0068199A">
              <w:rPr>
                <w:color w:val="auto"/>
                <w:sz w:val="16"/>
                <w:szCs w:val="16"/>
              </w:rPr>
              <w:t xml:space="preserve">Bu yeterlilik alçı sıva uygulayıcısının niteliklerinin belirlenmesi ve belgelendirilmesi amacıyla hazırlanmıştır. Bu bakımdan alçı sıva uygulayıcısının bilgi, beceri ve davranışlarının tanımlanması amaçlanmıştır. </w:t>
            </w:r>
          </w:p>
        </w:tc>
      </w:tr>
      <w:tr w:rsidR="00CF1308" w:rsidRPr="009A27AB" w:rsidTr="0068199A">
        <w:tc>
          <w:tcPr>
            <w:tcW w:w="568" w:type="dxa"/>
            <w:vAlign w:val="center"/>
          </w:tcPr>
          <w:p w:rsidR="00CF1308" w:rsidRPr="00E03868" w:rsidRDefault="00CF1308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CF1308" w:rsidRPr="00575E52" w:rsidRDefault="00CF1308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Meslek Standardı</w:t>
            </w:r>
          </w:p>
        </w:tc>
        <w:tc>
          <w:tcPr>
            <w:tcW w:w="7511" w:type="dxa"/>
            <w:vAlign w:val="center"/>
          </w:tcPr>
          <w:p w:rsidR="00CF1308" w:rsidRPr="0068199A" w:rsidRDefault="00CF1308" w:rsidP="00F125EF">
            <w:pPr>
              <w:pStyle w:val="Default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68199A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Alçı Sıva Uygulayıcısı (Seviye 3) Ulusal Meslek Standardı – 11UMS0156–3 </w:t>
            </w:r>
          </w:p>
        </w:tc>
      </w:tr>
      <w:tr w:rsidR="00CF1308" w:rsidRPr="009A27AB" w:rsidTr="0068199A">
        <w:tc>
          <w:tcPr>
            <w:tcW w:w="568" w:type="dxa"/>
            <w:vAlign w:val="center"/>
          </w:tcPr>
          <w:p w:rsidR="00CF1308" w:rsidRPr="00E03868" w:rsidRDefault="00CF1308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CF1308" w:rsidRPr="00575E52" w:rsidRDefault="00CF1308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CF1308" w:rsidRPr="0068199A" w:rsidRDefault="00CF1308" w:rsidP="001E1B97">
            <w:pPr>
              <w:pStyle w:val="Default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68199A">
              <w:rPr>
                <w:rFonts w:asciiTheme="majorHAnsi" w:hAnsiTheme="majorHAnsi"/>
                <w:color w:val="auto"/>
                <w:sz w:val="16"/>
                <w:szCs w:val="16"/>
              </w:rPr>
              <w:t xml:space="preserve"> </w:t>
            </w:r>
            <w:r w:rsidR="00220AF8" w:rsidRPr="0068199A">
              <w:rPr>
                <w:rFonts w:asciiTheme="majorHAnsi" w:hAnsiTheme="majorHAnsi"/>
                <w:color w:val="auto"/>
                <w:sz w:val="16"/>
                <w:szCs w:val="16"/>
              </w:rPr>
              <w:t>12UY0055-3 ALÇI SIVA UYGULAYICISI REV.0</w:t>
            </w:r>
            <w:r w:rsidR="001E1B97">
              <w:rPr>
                <w:rFonts w:asciiTheme="majorHAnsi" w:hAnsiTheme="majorHAnsi"/>
                <w:color w:val="auto"/>
                <w:sz w:val="16"/>
                <w:szCs w:val="16"/>
              </w:rPr>
              <w:t>1</w:t>
            </w:r>
          </w:p>
        </w:tc>
      </w:tr>
      <w:tr w:rsidR="00CF1308" w:rsidRPr="009A27AB" w:rsidTr="0068199A">
        <w:trPr>
          <w:trHeight w:val="133"/>
        </w:trPr>
        <w:tc>
          <w:tcPr>
            <w:tcW w:w="568" w:type="dxa"/>
            <w:vAlign w:val="center"/>
          </w:tcPr>
          <w:p w:rsidR="00CF1308" w:rsidRPr="00E03868" w:rsidRDefault="00CF1308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CF1308" w:rsidRPr="00575E52" w:rsidRDefault="00CF1308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CF1308" w:rsidRPr="0068199A" w:rsidRDefault="00CF1308" w:rsidP="0013015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Herhangi bir ön şart aranmamaktadır.</w:t>
            </w:r>
          </w:p>
        </w:tc>
      </w:tr>
      <w:tr w:rsidR="00CF1308" w:rsidRPr="009A27AB" w:rsidTr="0068199A">
        <w:trPr>
          <w:trHeight w:val="492"/>
        </w:trPr>
        <w:tc>
          <w:tcPr>
            <w:tcW w:w="568" w:type="dxa"/>
            <w:vAlign w:val="center"/>
          </w:tcPr>
          <w:p w:rsidR="00CF1308" w:rsidRPr="00E03868" w:rsidRDefault="00CF1308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CF1308" w:rsidRPr="00575E52" w:rsidRDefault="00CF1308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CF1308" w:rsidRPr="0068199A" w:rsidRDefault="00CF1308" w:rsidP="00220AF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FRM.15</w:t>
            </w:r>
            <w:r w:rsidR="00220AF8" w:rsidRPr="0068199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5</w:t>
            </w:r>
            <w:r w:rsidRPr="0068199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Personel Belgelendirme Başvuru Formunda</w:t>
            </w:r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</w:t>
            </w:r>
            <w:r w:rsidR="00220AF8"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dokümanların en</w:t>
            </w:r>
            <w:r w:rsidR="00931A17"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geç sınav günü ıslak imzalı olarak TCS Belgelendirmeye / Sınav Yapıcıya teslim edilmelidir.</w:t>
            </w:r>
          </w:p>
        </w:tc>
      </w:tr>
      <w:tr w:rsidR="00CF1308" w:rsidRPr="009A27AB" w:rsidTr="0068199A">
        <w:trPr>
          <w:trHeight w:val="464"/>
        </w:trPr>
        <w:tc>
          <w:tcPr>
            <w:tcW w:w="568" w:type="dxa"/>
            <w:vAlign w:val="center"/>
          </w:tcPr>
          <w:p w:rsidR="00CF1308" w:rsidRPr="00E03868" w:rsidRDefault="00CF1308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CF1308" w:rsidRPr="00575E52" w:rsidRDefault="00CF1308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CF1308" w:rsidRPr="0068199A" w:rsidRDefault="00CF1308" w:rsidP="002F700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CF1308" w:rsidRPr="009A27AB" w:rsidTr="0068199A">
        <w:trPr>
          <w:trHeight w:val="502"/>
        </w:trPr>
        <w:tc>
          <w:tcPr>
            <w:tcW w:w="568" w:type="dxa"/>
            <w:vAlign w:val="center"/>
          </w:tcPr>
          <w:p w:rsidR="00CF1308" w:rsidRPr="00E03868" w:rsidRDefault="00CF1308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CF1308" w:rsidRPr="00575E52" w:rsidRDefault="00CF1308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CF1308" w:rsidRPr="0068199A" w:rsidRDefault="00CF1308" w:rsidP="002F700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CF1308" w:rsidRPr="009A27AB" w:rsidTr="0068199A">
        <w:trPr>
          <w:trHeight w:val="398"/>
        </w:trPr>
        <w:tc>
          <w:tcPr>
            <w:tcW w:w="568" w:type="dxa"/>
            <w:vAlign w:val="center"/>
          </w:tcPr>
          <w:p w:rsidR="00CF1308" w:rsidRPr="00E03868" w:rsidRDefault="00CF1308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CF1308" w:rsidRPr="00575E52" w:rsidRDefault="00CF1308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Sınav Yeri </w:t>
            </w:r>
          </w:p>
        </w:tc>
        <w:tc>
          <w:tcPr>
            <w:tcW w:w="7511" w:type="dxa"/>
            <w:vAlign w:val="center"/>
          </w:tcPr>
          <w:p w:rsidR="00CF1308" w:rsidRPr="0068199A" w:rsidRDefault="00CF1308" w:rsidP="002F700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68199A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546703"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CF1308" w:rsidRPr="009A27AB" w:rsidTr="0068199A">
        <w:trPr>
          <w:trHeight w:val="360"/>
        </w:trPr>
        <w:tc>
          <w:tcPr>
            <w:tcW w:w="568" w:type="dxa"/>
            <w:vAlign w:val="center"/>
          </w:tcPr>
          <w:p w:rsidR="00CF1308" w:rsidRPr="00E03868" w:rsidRDefault="00CF1308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CF1308" w:rsidRPr="00575E52" w:rsidRDefault="00CF1308" w:rsidP="00025448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CF1308" w:rsidRPr="0068199A" w:rsidRDefault="00CF1308" w:rsidP="002F700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CF1308" w:rsidRPr="009A27AB" w:rsidTr="0068199A">
        <w:trPr>
          <w:trHeight w:val="577"/>
        </w:trPr>
        <w:tc>
          <w:tcPr>
            <w:tcW w:w="568" w:type="dxa"/>
            <w:vAlign w:val="center"/>
          </w:tcPr>
          <w:p w:rsidR="00CF1308" w:rsidRPr="00E03868" w:rsidRDefault="00CF1308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CF1308" w:rsidRPr="00575E52" w:rsidRDefault="00CF1308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CF1308" w:rsidRPr="0068199A" w:rsidRDefault="00CF1308" w:rsidP="002F700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kurallar  </w:t>
            </w:r>
            <w:r w:rsidRPr="0068199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Sınav Kuralları </w:t>
            </w:r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68199A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220AF8" w:rsidRPr="009A27AB" w:rsidTr="0068199A">
        <w:trPr>
          <w:trHeight w:val="274"/>
        </w:trPr>
        <w:tc>
          <w:tcPr>
            <w:tcW w:w="568" w:type="dxa"/>
            <w:vAlign w:val="center"/>
          </w:tcPr>
          <w:p w:rsidR="00220AF8" w:rsidRPr="00E03868" w:rsidRDefault="00220AF8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220AF8" w:rsidRPr="00575E52" w:rsidRDefault="00220AF8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220AF8" w:rsidRPr="0068199A" w:rsidRDefault="00220AF8" w:rsidP="00E23FCE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CF1308" w:rsidRPr="009A27AB" w:rsidTr="0068199A">
        <w:trPr>
          <w:trHeight w:val="590"/>
        </w:trPr>
        <w:tc>
          <w:tcPr>
            <w:tcW w:w="568" w:type="dxa"/>
            <w:vAlign w:val="center"/>
          </w:tcPr>
          <w:p w:rsidR="00CF1308" w:rsidRPr="00E03868" w:rsidRDefault="00CF1308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CF1308" w:rsidRPr="00575E52" w:rsidRDefault="00CF1308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1E1B97" w:rsidRPr="001E1B97" w:rsidRDefault="001E1B97" w:rsidP="00F125EF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1E1B97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12UY0055-3/A1 İş Sağlığı ve Güvenliği ile Çevre Koruma </w:t>
            </w:r>
          </w:p>
          <w:p w:rsidR="00CF1308" w:rsidRPr="0068199A" w:rsidRDefault="001E1B97" w:rsidP="00F125EF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1B97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12UY0055-3/A2 Elle Alçı Sıva Uygulaması</w:t>
            </w:r>
          </w:p>
        </w:tc>
      </w:tr>
      <w:tr w:rsidR="00CF1308" w:rsidRPr="009A27AB" w:rsidTr="0068199A">
        <w:trPr>
          <w:trHeight w:val="458"/>
        </w:trPr>
        <w:tc>
          <w:tcPr>
            <w:tcW w:w="568" w:type="dxa"/>
            <w:vAlign w:val="center"/>
          </w:tcPr>
          <w:p w:rsidR="00CF1308" w:rsidRPr="00E03868" w:rsidRDefault="00CF1308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CF1308" w:rsidRPr="00575E52" w:rsidRDefault="00CF1308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CF1308" w:rsidRPr="001E1B97" w:rsidRDefault="001E1B97" w:rsidP="0013015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1E1B97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12UY0055-3/B1 Makine ile Alçı Sıva Uygulaması</w:t>
            </w:r>
          </w:p>
        </w:tc>
      </w:tr>
      <w:tr w:rsidR="00CF1308" w:rsidRPr="009A27AB" w:rsidTr="0068199A">
        <w:trPr>
          <w:trHeight w:val="699"/>
        </w:trPr>
        <w:tc>
          <w:tcPr>
            <w:tcW w:w="568" w:type="dxa"/>
            <w:vAlign w:val="center"/>
          </w:tcPr>
          <w:p w:rsidR="00CF1308" w:rsidRPr="00E03868" w:rsidRDefault="00CF1308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CF1308" w:rsidRPr="00575E52" w:rsidRDefault="00CF1308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CF1308" w:rsidRPr="0068199A" w:rsidRDefault="00CF1308" w:rsidP="009A27A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CF1308" w:rsidRPr="0068199A" w:rsidRDefault="00220AF8" w:rsidP="001E1B97">
            <w:pPr>
              <w:spacing w:after="40"/>
              <w:rPr>
                <w:rFonts w:cs="Times New Roman"/>
                <w:sz w:val="16"/>
                <w:szCs w:val="16"/>
                <w:u w:val="single"/>
              </w:rPr>
            </w:pPr>
            <w:r w:rsidRPr="0068199A">
              <w:rPr>
                <w:rStyle w:val="Kpr"/>
                <w:rFonts w:cs="Times New Roman"/>
                <w:color w:val="auto"/>
                <w:sz w:val="16"/>
                <w:szCs w:val="16"/>
              </w:rPr>
              <w:t>12UY0055-3 ALÇI SIVA UYGULAYICISI REV.0</w:t>
            </w:r>
            <w:r w:rsidR="001E1B97">
              <w:rPr>
                <w:rStyle w:val="Kpr"/>
                <w:rFonts w:cs="Times New Roman"/>
                <w:color w:val="auto"/>
                <w:sz w:val="16"/>
                <w:szCs w:val="16"/>
              </w:rPr>
              <w:t>1</w:t>
            </w:r>
          </w:p>
        </w:tc>
      </w:tr>
      <w:tr w:rsidR="00CF1308" w:rsidRPr="009A27AB" w:rsidTr="0068199A">
        <w:trPr>
          <w:trHeight w:val="701"/>
        </w:trPr>
        <w:tc>
          <w:tcPr>
            <w:tcW w:w="568" w:type="dxa"/>
            <w:vAlign w:val="center"/>
          </w:tcPr>
          <w:p w:rsidR="00CF1308" w:rsidRPr="00E03868" w:rsidRDefault="00CF1308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CF1308" w:rsidRPr="00575E52" w:rsidRDefault="00CF1308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Kararının Alınması</w:t>
            </w:r>
          </w:p>
        </w:tc>
        <w:tc>
          <w:tcPr>
            <w:tcW w:w="7511" w:type="dxa"/>
            <w:vAlign w:val="center"/>
          </w:tcPr>
          <w:p w:rsidR="00CF1308" w:rsidRPr="0068199A" w:rsidRDefault="00CF1308" w:rsidP="002F700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9" w:history="1">
              <w:r w:rsidRPr="0068199A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68199A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CF1308" w:rsidRPr="009A27AB" w:rsidTr="0068199A">
        <w:trPr>
          <w:trHeight w:val="556"/>
        </w:trPr>
        <w:tc>
          <w:tcPr>
            <w:tcW w:w="568" w:type="dxa"/>
            <w:vAlign w:val="center"/>
          </w:tcPr>
          <w:p w:rsidR="00CF1308" w:rsidRPr="00E03868" w:rsidRDefault="00CF1308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CF1308" w:rsidRPr="00575E52" w:rsidRDefault="00CF1308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CF1308" w:rsidRPr="0068199A" w:rsidRDefault="001E1B97" w:rsidP="002F700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0" w:history="1">
              <w:r w:rsidR="00274517" w:rsidRPr="0068199A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="00274517"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CF1308" w:rsidRPr="009A27AB" w:rsidTr="0068199A">
        <w:trPr>
          <w:trHeight w:val="705"/>
        </w:trPr>
        <w:tc>
          <w:tcPr>
            <w:tcW w:w="568" w:type="dxa"/>
            <w:vAlign w:val="center"/>
          </w:tcPr>
          <w:p w:rsidR="00CF1308" w:rsidRPr="00E03868" w:rsidRDefault="00CF1308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CF1308" w:rsidRPr="00575E52" w:rsidRDefault="00CF1308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CF1308" w:rsidRPr="0068199A" w:rsidRDefault="00575E52" w:rsidP="002F700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68199A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>FRM.139 Belge Teslim Formu</w:t>
            </w:r>
            <w:r w:rsidRPr="0068199A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CF1308" w:rsidRPr="009A27AB" w:rsidTr="0068199A">
        <w:trPr>
          <w:trHeight w:val="404"/>
        </w:trPr>
        <w:tc>
          <w:tcPr>
            <w:tcW w:w="568" w:type="dxa"/>
            <w:vAlign w:val="center"/>
          </w:tcPr>
          <w:p w:rsidR="00CF1308" w:rsidRPr="00E03868" w:rsidRDefault="00CF1308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CF1308" w:rsidRPr="00575E52" w:rsidRDefault="00CF1308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CF1308" w:rsidRPr="0068199A" w:rsidRDefault="00CF1308" w:rsidP="00130151">
            <w:pPr>
              <w:spacing w:after="40"/>
              <w:rPr>
                <w:rFonts w:asciiTheme="majorHAnsi" w:hAnsiTheme="majorHAnsi"/>
                <w:sz w:val="16"/>
                <w:szCs w:val="16"/>
              </w:rPr>
            </w:pPr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Yeterlilik belgesinin geçerlilik süresi düzenlendiği tarihten itibaren 5 yıldır.</w:t>
            </w:r>
            <w:r w:rsidRPr="0068199A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575E52" w:rsidRPr="009A27AB" w:rsidTr="001E1B97">
        <w:trPr>
          <w:trHeight w:val="737"/>
        </w:trPr>
        <w:tc>
          <w:tcPr>
            <w:tcW w:w="568" w:type="dxa"/>
            <w:vAlign w:val="center"/>
          </w:tcPr>
          <w:p w:rsidR="00575E52" w:rsidRPr="00E03868" w:rsidRDefault="00575E52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575E52" w:rsidRPr="00575E52" w:rsidRDefault="00575E52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575E52" w:rsidRPr="001E1B97" w:rsidRDefault="001E1B97" w:rsidP="00C6796C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1E1B97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-</w:t>
            </w:r>
          </w:p>
          <w:p w:rsidR="00575E52" w:rsidRPr="001E1B97" w:rsidRDefault="00575E52" w:rsidP="00C6796C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</w:p>
        </w:tc>
      </w:tr>
      <w:tr w:rsidR="001E1B97" w:rsidRPr="009A27AB" w:rsidTr="001E1B97">
        <w:trPr>
          <w:trHeight w:val="737"/>
        </w:trPr>
        <w:tc>
          <w:tcPr>
            <w:tcW w:w="568" w:type="dxa"/>
            <w:vAlign w:val="center"/>
          </w:tcPr>
          <w:p w:rsidR="001E1B97" w:rsidRDefault="001E1B97" w:rsidP="001E1B97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694" w:type="dxa"/>
            <w:vAlign w:val="center"/>
          </w:tcPr>
          <w:p w:rsidR="001E1B97" w:rsidRDefault="001E1B97" w:rsidP="001E1B97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sınav soru sayısı / Başarı Notu</w:t>
            </w:r>
          </w:p>
        </w:tc>
        <w:tc>
          <w:tcPr>
            <w:tcW w:w="7511" w:type="dxa"/>
            <w:vAlign w:val="center"/>
          </w:tcPr>
          <w:p w:rsidR="001E1B97" w:rsidRDefault="001E1B97" w:rsidP="001E1B97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A1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5 soru </w:t>
            </w:r>
          </w:p>
          <w:p w:rsidR="001E1B97" w:rsidRDefault="001E1B97" w:rsidP="001E1B97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60</w:t>
            </w:r>
          </w:p>
          <w:p w:rsidR="001E1B97" w:rsidRDefault="001E1B97" w:rsidP="001E1B97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4C6427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A2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: 5 soru</w:t>
            </w:r>
          </w:p>
          <w:p w:rsidR="001E1B97" w:rsidRDefault="001E1B97" w:rsidP="001E1B97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60</w:t>
            </w:r>
            <w:bookmarkStart w:id="0" w:name="_GoBack"/>
            <w:bookmarkEnd w:id="0"/>
          </w:p>
          <w:p w:rsidR="001E1B97" w:rsidRDefault="001E1B97" w:rsidP="001E1B97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</w:p>
        </w:tc>
      </w:tr>
      <w:tr w:rsidR="001E1B97" w:rsidRPr="009A27AB" w:rsidTr="001E1B97">
        <w:trPr>
          <w:trHeight w:val="737"/>
        </w:trPr>
        <w:tc>
          <w:tcPr>
            <w:tcW w:w="568" w:type="dxa"/>
            <w:vAlign w:val="center"/>
          </w:tcPr>
          <w:p w:rsidR="001E1B97" w:rsidRDefault="001E1B97" w:rsidP="001E1B97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694" w:type="dxa"/>
            <w:vAlign w:val="center"/>
          </w:tcPr>
          <w:p w:rsidR="001E1B97" w:rsidRPr="00D711D5" w:rsidRDefault="001E1B97" w:rsidP="001E1B97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ve Performans Sınav Süreleri</w:t>
            </w:r>
          </w:p>
        </w:tc>
        <w:tc>
          <w:tcPr>
            <w:tcW w:w="7511" w:type="dxa"/>
            <w:vAlign w:val="center"/>
          </w:tcPr>
          <w:p w:rsidR="001E1B97" w:rsidRDefault="001E1B97" w:rsidP="001E1B97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A1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10 dk.</w:t>
            </w:r>
          </w:p>
          <w:p w:rsidR="001E1B97" w:rsidRDefault="001E1B97" w:rsidP="001E1B97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4C6427"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A2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: 10 dk.</w:t>
            </w:r>
          </w:p>
        </w:tc>
      </w:tr>
      <w:tr w:rsidR="001E1B97" w:rsidRPr="009A27AB" w:rsidTr="001E1B97">
        <w:trPr>
          <w:trHeight w:val="737"/>
        </w:trPr>
        <w:tc>
          <w:tcPr>
            <w:tcW w:w="568" w:type="dxa"/>
            <w:vAlign w:val="center"/>
          </w:tcPr>
          <w:p w:rsidR="001E1B97" w:rsidRDefault="001E1B97" w:rsidP="001E1B97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2694" w:type="dxa"/>
            <w:vAlign w:val="center"/>
          </w:tcPr>
          <w:p w:rsidR="001E1B97" w:rsidRDefault="001E1B97" w:rsidP="001E1B97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Yeterlilik Birimleri</w:t>
            </w:r>
          </w:p>
        </w:tc>
        <w:tc>
          <w:tcPr>
            <w:tcW w:w="7511" w:type="dxa"/>
            <w:vAlign w:val="center"/>
          </w:tcPr>
          <w:p w:rsidR="001E1B97" w:rsidRPr="004C6427" w:rsidRDefault="001E1B97" w:rsidP="001E1B97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4C6427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12UY0054–3/A1 İş Sağlığı ve Güvenliği, Kalite ve Çevre </w:t>
            </w:r>
          </w:p>
          <w:p w:rsidR="001E1B97" w:rsidRDefault="001E1B97" w:rsidP="001E1B97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4C6427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12UY0054–3/A2 Alçı Levha Uygulama İşleminin Yapılması</w:t>
            </w:r>
            <w:r>
              <w:t xml:space="preserve"> </w:t>
            </w:r>
          </w:p>
        </w:tc>
      </w:tr>
      <w:tr w:rsidR="00575E52" w:rsidRPr="009A27AB" w:rsidTr="0068199A">
        <w:trPr>
          <w:trHeight w:val="442"/>
        </w:trPr>
        <w:tc>
          <w:tcPr>
            <w:tcW w:w="568" w:type="dxa"/>
            <w:vAlign w:val="center"/>
          </w:tcPr>
          <w:p w:rsidR="00575E52" w:rsidRPr="00E03868" w:rsidRDefault="00575E52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694" w:type="dxa"/>
            <w:vAlign w:val="center"/>
          </w:tcPr>
          <w:p w:rsidR="00575E52" w:rsidRPr="00575E52" w:rsidRDefault="00575E52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485677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Belge Yenilemede Uygulanacak Ölçme-Değerlendirme Yöntemi </w:t>
            </w:r>
          </w:p>
        </w:tc>
        <w:tc>
          <w:tcPr>
            <w:tcW w:w="7511" w:type="dxa"/>
            <w:vAlign w:val="center"/>
          </w:tcPr>
          <w:p w:rsidR="00413189" w:rsidRPr="0068199A" w:rsidRDefault="00413189" w:rsidP="0041318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Belgenin iptalini gerektirecek bir durum oluşmaması ve belge geçerlilik süresi boyunca kişi ile ilgili belgelendirme kuruluşuna performansa ilişkin şikâyet gelmemiş olması durumunda;</w:t>
            </w:r>
          </w:p>
          <w:p w:rsidR="00413189" w:rsidRPr="0068199A" w:rsidRDefault="00413189" w:rsidP="0041318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Alçı sıva uygulayıcısı fiili olarak toplam 18 ay çalıştığını belgelendirdiğinde (SGK dökümü ve işveren tarafından onaylanmış FRM.144 Çalışma Beyan Formu), belgenin süresi 5 yıl daha uzatılır. </w:t>
            </w:r>
          </w:p>
          <w:p w:rsidR="00413189" w:rsidRPr="0068199A" w:rsidRDefault="00413189" w:rsidP="00413189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Çalıştığını belgeleyemeyen kişiler, uygulama sınavına alınır ve başarılı olan adayların belgesi 5 yıl daha uzatılır. </w:t>
            </w:r>
          </w:p>
          <w:p w:rsidR="00413189" w:rsidRPr="0068199A" w:rsidRDefault="00413189" w:rsidP="0041318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Uzatma süresi bittikten sonra (ilk sınavın yapıldığı tarihten 10 yıl sonra) teorik ve uygulamalı sınav yapılır.</w:t>
            </w:r>
            <w:r w:rsidRPr="0068199A">
              <w:rPr>
                <w:sz w:val="23"/>
                <w:szCs w:val="23"/>
              </w:rPr>
              <w:t xml:space="preserve"> </w:t>
            </w:r>
          </w:p>
        </w:tc>
      </w:tr>
      <w:tr w:rsidR="00575E52" w:rsidRPr="009A27AB" w:rsidTr="0068199A">
        <w:trPr>
          <w:trHeight w:val="386"/>
        </w:trPr>
        <w:tc>
          <w:tcPr>
            <w:tcW w:w="568" w:type="dxa"/>
            <w:vAlign w:val="center"/>
          </w:tcPr>
          <w:p w:rsidR="00575E52" w:rsidRPr="00E03868" w:rsidRDefault="00575E52" w:rsidP="002F7002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694" w:type="dxa"/>
            <w:vAlign w:val="center"/>
          </w:tcPr>
          <w:p w:rsidR="00575E52" w:rsidRPr="00575E52" w:rsidRDefault="00575E52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Yeniden Belgelendirme</w:t>
            </w:r>
          </w:p>
        </w:tc>
        <w:tc>
          <w:tcPr>
            <w:tcW w:w="7511" w:type="dxa"/>
            <w:vAlign w:val="center"/>
          </w:tcPr>
          <w:p w:rsidR="00575E52" w:rsidRPr="0068199A" w:rsidRDefault="00575E52" w:rsidP="00130151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Uzatma süresi bittikten sonra (ilk sınavın yapıldığı tarihten 10 yıl sonra) teorik ve uygulamalı sınav yapılır. </w:t>
            </w:r>
          </w:p>
        </w:tc>
      </w:tr>
      <w:tr w:rsidR="00575E52" w:rsidRPr="009A27AB" w:rsidTr="0068199A">
        <w:trPr>
          <w:trHeight w:val="695"/>
        </w:trPr>
        <w:tc>
          <w:tcPr>
            <w:tcW w:w="568" w:type="dxa"/>
            <w:vAlign w:val="center"/>
          </w:tcPr>
          <w:p w:rsidR="00575E52" w:rsidRPr="00E03868" w:rsidRDefault="00575E52" w:rsidP="00C6796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694" w:type="dxa"/>
            <w:vAlign w:val="center"/>
          </w:tcPr>
          <w:p w:rsidR="00575E52" w:rsidRPr="00575E52" w:rsidRDefault="00575E52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575E52" w:rsidRPr="0068199A" w:rsidRDefault="00575E52" w:rsidP="00575E52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575E52" w:rsidRPr="0068199A" w:rsidRDefault="00575E52" w:rsidP="00575E52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 belge sahibinden alınır.</w:t>
            </w:r>
          </w:p>
          <w:p w:rsidR="00575E52" w:rsidRPr="0068199A" w:rsidRDefault="00575E52" w:rsidP="00575E5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575E52" w:rsidRPr="009A27AB" w:rsidTr="0068199A">
        <w:trPr>
          <w:trHeight w:val="873"/>
        </w:trPr>
        <w:tc>
          <w:tcPr>
            <w:tcW w:w="568" w:type="dxa"/>
            <w:vAlign w:val="center"/>
          </w:tcPr>
          <w:p w:rsidR="00575E52" w:rsidRPr="00E03868" w:rsidRDefault="00575E52" w:rsidP="00C6796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lastRenderedPageBreak/>
              <w:t>23</w:t>
            </w:r>
          </w:p>
        </w:tc>
        <w:tc>
          <w:tcPr>
            <w:tcW w:w="2694" w:type="dxa"/>
            <w:vAlign w:val="center"/>
          </w:tcPr>
          <w:p w:rsidR="00575E52" w:rsidRPr="00575E52" w:rsidRDefault="00575E52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575E52" w:rsidRPr="0068199A" w:rsidRDefault="00575E52" w:rsidP="002F700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68199A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1" w:history="1">
              <w:r w:rsidRPr="0068199A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575E52" w:rsidRPr="0068199A" w:rsidRDefault="00575E52" w:rsidP="002F700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575E52" w:rsidRPr="009A27AB" w:rsidTr="0068199A">
        <w:trPr>
          <w:trHeight w:val="843"/>
        </w:trPr>
        <w:tc>
          <w:tcPr>
            <w:tcW w:w="568" w:type="dxa"/>
            <w:vAlign w:val="center"/>
          </w:tcPr>
          <w:p w:rsidR="00575E52" w:rsidRDefault="00575E52" w:rsidP="00C6796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2694" w:type="dxa"/>
            <w:vAlign w:val="center"/>
          </w:tcPr>
          <w:p w:rsidR="00575E52" w:rsidRPr="00575E52" w:rsidRDefault="00575E52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575E52" w:rsidRPr="0068199A" w:rsidRDefault="00575E52" w:rsidP="00575E52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Belge sahibinin, </w:t>
            </w:r>
            <w:r w:rsidRPr="0068199A">
              <w:rPr>
                <w:rFonts w:asciiTheme="majorHAnsi" w:eastAsia="Times New Roman" w:hAnsiTheme="majorHAnsi" w:cs="Tahoma"/>
                <w:b/>
                <w:i/>
                <w:sz w:val="16"/>
                <w:szCs w:val="16"/>
                <w:lang w:eastAsia="tr-TR"/>
              </w:rPr>
              <w:t xml:space="preserve">FRM.05 Belge Kullanım Sözleşmesinde </w:t>
            </w:r>
            <w:r w:rsidRPr="0068199A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575E52" w:rsidRPr="0068199A" w:rsidRDefault="00575E52" w:rsidP="00575E52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575E52" w:rsidRPr="0068199A" w:rsidRDefault="00575E52" w:rsidP="00575E5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Belgenin geçerliliği </w:t>
            </w:r>
            <w:hyperlink r:id="rId12" w:history="1">
              <w:r w:rsidRPr="0068199A">
                <w:rPr>
                  <w:rFonts w:asciiTheme="majorHAnsi" w:eastAsia="Times New Roman" w:hAnsiTheme="majorHAnsi"/>
                  <w:i/>
                  <w:sz w:val="16"/>
                  <w:szCs w:val="16"/>
                  <w:lang w:eastAsia="tr-TR"/>
                </w:rPr>
                <w:t>www.tcscert.com</w:t>
              </w:r>
            </w:hyperlink>
            <w:r w:rsidRPr="0068199A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575E52" w:rsidRPr="009A27AB" w:rsidTr="0068199A">
        <w:trPr>
          <w:trHeight w:val="536"/>
        </w:trPr>
        <w:tc>
          <w:tcPr>
            <w:tcW w:w="568" w:type="dxa"/>
            <w:vAlign w:val="center"/>
          </w:tcPr>
          <w:p w:rsidR="00575E52" w:rsidRPr="00E03868" w:rsidRDefault="00575E52" w:rsidP="00C6796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2694" w:type="dxa"/>
            <w:vAlign w:val="center"/>
          </w:tcPr>
          <w:p w:rsidR="00575E52" w:rsidRPr="00575E52" w:rsidRDefault="00575E52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575E52" w:rsidRPr="0068199A" w:rsidRDefault="00575E52" w:rsidP="002F700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3" w:history="1">
              <w:r w:rsidRPr="0068199A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575E52" w:rsidRPr="009A27AB" w:rsidTr="0068199A">
        <w:trPr>
          <w:trHeight w:val="328"/>
        </w:trPr>
        <w:tc>
          <w:tcPr>
            <w:tcW w:w="568" w:type="dxa"/>
            <w:vAlign w:val="center"/>
          </w:tcPr>
          <w:p w:rsidR="00575E52" w:rsidRPr="00E03868" w:rsidRDefault="00575E52" w:rsidP="00C6796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2694" w:type="dxa"/>
            <w:vAlign w:val="center"/>
          </w:tcPr>
          <w:p w:rsidR="00575E52" w:rsidRPr="00575E52" w:rsidRDefault="00575E52" w:rsidP="00130151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575E52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vAlign w:val="center"/>
          </w:tcPr>
          <w:p w:rsidR="00575E52" w:rsidRPr="0068199A" w:rsidRDefault="00575E52" w:rsidP="002F700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4" w:history="1">
              <w:r w:rsidRPr="0068199A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68199A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68199A" w:rsidTr="00681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68199A" w:rsidRDefault="0068199A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2694" w:type="dxa"/>
            <w:hideMark/>
          </w:tcPr>
          <w:p w:rsidR="0068199A" w:rsidRDefault="0068199A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hideMark/>
          </w:tcPr>
          <w:p w:rsidR="0068199A" w:rsidRDefault="0068199A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inceleyiniz.</w:t>
            </w:r>
          </w:p>
        </w:tc>
      </w:tr>
      <w:tr w:rsidR="0068199A" w:rsidTr="006819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68199A" w:rsidRDefault="0068199A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694" w:type="dxa"/>
            <w:hideMark/>
          </w:tcPr>
          <w:p w:rsidR="0068199A" w:rsidRDefault="0068199A">
            <w:pPr>
              <w:pStyle w:val="Balk4"/>
              <w:spacing w:before="0" w:after="40"/>
              <w:outlineLvl w:val="3"/>
              <w:rPr>
                <w:rFonts w:eastAsia="Times New Roman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color w:val="FF0000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EK 12UY0055-3/A1-1: Yeterlilik Biriminin Kazandırılması için Tavsiye Edilen Eğitime İlişkin Bilgiler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-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Bu birimin kazandırılması için en az 8 saatlik ve aşağıda tanımlanan eğitim içeriğine sahip bir eğitim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programının tamamlanması tavsiye edilir.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Eğitim İçeriği: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İş sağlığı ve güvenliği bilgisi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Tehlike bilinci ve risk algılama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İş ekipmanlarının kullanımından kaynaklı tehlikelerden korunma yöntemleri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Yüksekte çalışma ve düşmeden korunma yöntemleri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Kaldırma ve taşıma araçlarından kaynaklı tehlikeler, yük bağlama teknikleri, işaretleşme bilgisi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Çalışma alanında kişisel koruyucu donanımlar ve kullanım teknikleri, çalışma alanında uyulması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gereken kurallar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Ergonomik zorlanmalar ve elle taşıma işlerinde güvenlik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İş sağlığı ve güvenliği ile ilgili işveren ve çalışanların yasal sorumlulukları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Yangın ve yangından korunma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Kimyasal, biyolojik ve fiziksel maddelerle ortaya çıkan risklerden korunma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Tertip düzen temizlik bilgileri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Meslek ahlakı, mesleki tutum ve davranış bilgileri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Temel ilk yardım bilgileri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Uyarı ve ikaz işaretleri bilgisi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Kullanacağı el aletlerini tanıma ve bakım bilgisi</w:t>
            </w:r>
          </w:p>
          <w:p w:rsidR="0068199A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Tehlikeli malzemelerin ayrıştırılma bilgisi</w:t>
            </w:r>
          </w:p>
          <w:p w:rsid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EK 12UY0055-3/A2-1: Yeterlilik Biriminin Kazandırılması için Tavsiye Edilen Eğitime İlişkin Bilgiler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Bu birimin kazandırılması için en az 16 saatlik ve aşağıda tanımlanan eğitim içeriğine sahip bir eğitim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programının tamamlanması tavsiye edilir.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Eğitim İçeriği: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Yüzey Bilgisi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Uygulamada kullanacağı malzemeleri hazırlama bilgisi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Harç bilgisi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Sıva bilgisi,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Araç, gereç ve ekipman bilgisi</w:t>
            </w:r>
          </w:p>
          <w:p w:rsidR="008A34BE" w:rsidRP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El aletlerini kullanma bilgisi</w:t>
            </w:r>
          </w:p>
          <w:p w:rsidR="008A34BE" w:rsidRDefault="008A34BE" w:rsidP="008A34B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8A34BE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 Proje okuma bilgisi</w:t>
            </w:r>
          </w:p>
        </w:tc>
      </w:tr>
    </w:tbl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 w:rsidP="0080317F">
      <w:pPr>
        <w:shd w:val="clear" w:color="auto" w:fill="FFFFFF"/>
        <w:spacing w:after="0" w:line="240" w:lineRule="auto"/>
        <w:rPr>
          <w:rFonts w:asciiTheme="majorHAnsi" w:eastAsia="Times New Roman" w:hAnsiTheme="majorHAnsi" w:cs="Tahoma"/>
          <w:vanish/>
          <w:sz w:val="16"/>
          <w:szCs w:val="16"/>
          <w:lang w:eastAsia="tr-TR"/>
        </w:rPr>
      </w:pPr>
    </w:p>
    <w:p w:rsidR="0080317F" w:rsidRPr="009A27AB" w:rsidRDefault="0080317F">
      <w:pPr>
        <w:rPr>
          <w:rFonts w:asciiTheme="majorHAnsi" w:hAnsiTheme="majorHAnsi" w:cs="Tahoma"/>
          <w:sz w:val="16"/>
          <w:szCs w:val="16"/>
        </w:rPr>
      </w:pPr>
    </w:p>
    <w:sectPr w:rsidR="0080317F" w:rsidRPr="009A27AB" w:rsidSect="00E03868">
      <w:headerReference w:type="default" r:id="rId15"/>
      <w:footerReference w:type="default" r:id="rId16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D1F" w:rsidRDefault="00C72D1F" w:rsidP="00D57DA4">
      <w:pPr>
        <w:spacing w:after="0" w:line="240" w:lineRule="auto"/>
      </w:pPr>
      <w:r>
        <w:separator/>
      </w:r>
    </w:p>
  </w:endnote>
  <w:endnote w:type="continuationSeparator" w:id="0">
    <w:p w:rsidR="00C72D1F" w:rsidRDefault="00C72D1F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D57DA4" w:rsidP="00D57DA4">
    <w:pPr>
      <w:pStyle w:val="AltBilgi"/>
      <w:ind w:right="-568"/>
      <w:rPr>
        <w:rFonts w:ascii="Tahoma" w:hAnsi="Tahoma" w:cs="Tahoma"/>
        <w:sz w:val="20"/>
        <w:szCs w:val="20"/>
      </w:rPr>
    </w:pPr>
    <w:r w:rsidRPr="009B079D">
      <w:rPr>
        <w:rFonts w:ascii="Tahoma" w:hAnsi="Tahoma" w:cs="Tahoma"/>
        <w:sz w:val="20"/>
        <w:szCs w:val="20"/>
      </w:rPr>
      <w:t>PRG.0</w:t>
    </w:r>
    <w:r w:rsidR="000B50C9">
      <w:rPr>
        <w:rFonts w:ascii="Tahoma" w:hAnsi="Tahoma" w:cs="Tahoma"/>
        <w:sz w:val="20"/>
        <w:szCs w:val="20"/>
      </w:rPr>
      <w:t>3</w:t>
    </w:r>
    <w:r w:rsidR="0025317F">
      <w:rPr>
        <w:rFonts w:ascii="Tahoma" w:hAnsi="Tahoma" w:cs="Tahoma"/>
        <w:sz w:val="20"/>
        <w:szCs w:val="20"/>
      </w:rPr>
      <w:t>_</w:t>
    </w:r>
    <w:r w:rsidR="0068199A">
      <w:rPr>
        <w:rFonts w:ascii="Tahoma" w:hAnsi="Tahoma" w:cs="Tahoma"/>
        <w:sz w:val="20"/>
        <w:szCs w:val="20"/>
      </w:rPr>
      <w:t>REV03</w:t>
    </w:r>
    <w:r w:rsidR="00575E52">
      <w:rPr>
        <w:rFonts w:ascii="Tahoma" w:hAnsi="Tahoma" w:cs="Tahoma"/>
        <w:sz w:val="20"/>
        <w:szCs w:val="20"/>
      </w:rPr>
      <w:t xml:space="preserve"> </w:t>
    </w:r>
    <w:r w:rsidR="00575E52" w:rsidRPr="009B079D">
      <w:rPr>
        <w:rFonts w:ascii="Tahoma" w:hAnsi="Tahoma" w:cs="Tahoma"/>
        <w:sz w:val="20"/>
        <w:szCs w:val="20"/>
      </w:rPr>
      <w:t>(</w:t>
    </w:r>
    <w:r w:rsidR="0068199A">
      <w:rPr>
        <w:rFonts w:ascii="Tahoma" w:hAnsi="Tahoma" w:cs="Tahoma"/>
        <w:sz w:val="20"/>
        <w:szCs w:val="20"/>
      </w:rPr>
      <w:t>18.05.2021</w:t>
    </w:r>
    <w:r w:rsidR="00575E52" w:rsidRPr="009B079D">
      <w:rPr>
        <w:rFonts w:ascii="Tahoma" w:hAnsi="Tahoma" w:cs="Tahoma"/>
        <w:sz w:val="20"/>
        <w:szCs w:val="20"/>
      </w:rPr>
      <w:t>)</w:t>
    </w:r>
    <w:r w:rsidRPr="009B079D">
      <w:rPr>
        <w:rFonts w:ascii="Tahoma" w:hAnsi="Tahoma" w:cs="Tahoma"/>
        <w:sz w:val="20"/>
        <w:szCs w:val="20"/>
      </w:rPr>
      <w:t xml:space="preserve">          </w:t>
    </w:r>
    <w:r w:rsidR="009B079D">
      <w:rPr>
        <w:rFonts w:ascii="Tahoma" w:hAnsi="Tahoma" w:cs="Tahoma"/>
        <w:sz w:val="20"/>
        <w:szCs w:val="20"/>
      </w:rPr>
      <w:t xml:space="preserve">                </w:t>
    </w:r>
    <w:r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1E1B97">
      <w:rPr>
        <w:rStyle w:val="SayfaNumaras"/>
        <w:rFonts w:ascii="Tahoma" w:hAnsi="Tahoma" w:cs="Tahoma"/>
        <w:noProof/>
        <w:sz w:val="20"/>
        <w:szCs w:val="20"/>
      </w:rPr>
      <w:t>1</w:t>
    </w:r>
    <w:r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Pr="009B079D">
      <w:rPr>
        <w:rStyle w:val="SayfaNumaras"/>
        <w:rFonts w:ascii="Tahoma" w:hAnsi="Tahoma" w:cs="Tahoma"/>
        <w:sz w:val="20"/>
        <w:szCs w:val="20"/>
      </w:rPr>
      <w:t>/</w:t>
    </w:r>
    <w:r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1E1B97">
      <w:rPr>
        <w:rStyle w:val="SayfaNumaras"/>
        <w:rFonts w:ascii="Tahoma" w:hAnsi="Tahoma" w:cs="Tahoma"/>
        <w:noProof/>
        <w:sz w:val="20"/>
        <w:szCs w:val="20"/>
      </w:rPr>
      <w:t>2</w:t>
    </w:r>
    <w:r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D1F" w:rsidRDefault="00C72D1F" w:rsidP="00D57DA4">
      <w:pPr>
        <w:spacing w:after="0" w:line="240" w:lineRule="auto"/>
      </w:pPr>
      <w:r>
        <w:separator/>
      </w:r>
    </w:p>
  </w:footnote>
  <w:footnote w:type="continuationSeparator" w:id="0">
    <w:p w:rsidR="00C72D1F" w:rsidRDefault="00C72D1F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1" w:rsidRPr="00220AF8" w:rsidRDefault="00220AF8" w:rsidP="001228B2">
    <w:pPr>
      <w:pStyle w:val="KonuBal"/>
      <w:jc w:val="right"/>
      <w:rPr>
        <w:rStyle w:val="HafifVurgulama"/>
        <w:i w:val="0"/>
        <w:iCs w:val="0"/>
        <w:color w:val="17365D" w:themeColor="text2" w:themeShade="BF"/>
        <w:sz w:val="28"/>
        <w:szCs w:val="28"/>
      </w:rPr>
    </w:pPr>
    <w:r w:rsidRPr="00220AF8">
      <w:rPr>
        <w:noProof/>
        <w:sz w:val="28"/>
        <w:szCs w:val="28"/>
        <w:lang w:eastAsia="tr-TR"/>
      </w:rPr>
      <w:drawing>
        <wp:anchor distT="0" distB="0" distL="114300" distR="114300" simplePos="0" relativeHeight="251660288" behindDoc="0" locked="0" layoutInCell="1" allowOverlap="1" wp14:anchorId="7C17EF16" wp14:editId="3D3C1441">
          <wp:simplePos x="0" y="0"/>
          <wp:positionH relativeFrom="column">
            <wp:posOffset>78740</wp:posOffset>
          </wp:positionH>
          <wp:positionV relativeFrom="paragraph">
            <wp:posOffset>-55245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15C" w:rsidRPr="00220AF8">
      <w:rPr>
        <w:sz w:val="28"/>
        <w:szCs w:val="28"/>
      </w:rPr>
      <w:t xml:space="preserve">                     </w:t>
    </w:r>
    <w:r w:rsidR="001228B2" w:rsidRPr="00220AF8">
      <w:rPr>
        <w:sz w:val="28"/>
        <w:szCs w:val="28"/>
      </w:rPr>
      <w:t xml:space="preserve">     </w:t>
    </w:r>
    <w:r w:rsidR="000B50C9" w:rsidRPr="00220AF8">
      <w:rPr>
        <w:sz w:val="28"/>
        <w:szCs w:val="28"/>
      </w:rPr>
      <w:t>ALÇI SIVA UYGULAYICISI</w:t>
    </w:r>
    <w:r w:rsidRPr="00220AF8">
      <w:rPr>
        <w:sz w:val="28"/>
        <w:szCs w:val="28"/>
      </w:rPr>
      <w:t xml:space="preserve"> – SEVİYE 3</w:t>
    </w:r>
    <w:r w:rsidR="00F658F5" w:rsidRPr="00220AF8">
      <w:rPr>
        <w:sz w:val="28"/>
        <w:szCs w:val="28"/>
      </w:rPr>
      <w:t xml:space="preserve"> – REV00</w:t>
    </w:r>
  </w:p>
  <w:p w:rsidR="00D57DA4" w:rsidRPr="00220AF8" w:rsidRDefault="00BA315C" w:rsidP="001228B2">
    <w:pPr>
      <w:pStyle w:val="KonuBal"/>
      <w:jc w:val="right"/>
      <w:rPr>
        <w:sz w:val="28"/>
        <w:szCs w:val="28"/>
      </w:rPr>
    </w:pPr>
    <w:r w:rsidRPr="00220AF8">
      <w:rPr>
        <w:sz w:val="28"/>
        <w:szCs w:val="28"/>
      </w:rPr>
      <w:t xml:space="preserve">                           </w:t>
    </w:r>
    <w:r w:rsidR="00FC4C22" w:rsidRPr="00220AF8">
      <w:rPr>
        <w:sz w:val="28"/>
        <w:szCs w:val="28"/>
      </w:rPr>
      <w:t xml:space="preserve">                                    </w:t>
    </w:r>
    <w:r w:rsidR="006D5EB9" w:rsidRPr="00220AF8">
      <w:rPr>
        <w:sz w:val="28"/>
        <w:szCs w:val="28"/>
      </w:rPr>
      <w:t xml:space="preserve">     </w:t>
    </w:r>
    <w:r w:rsidR="00D57DA4" w:rsidRPr="00220AF8">
      <w:rPr>
        <w:sz w:val="28"/>
        <w:szCs w:val="28"/>
      </w:rPr>
      <w:t xml:space="preserve">BELGELENDİRME </w:t>
    </w:r>
    <w:r w:rsidR="001E1B97">
      <w:rPr>
        <w:sz w:val="28"/>
        <w:szCs w:val="28"/>
      </w:rPr>
      <w:t xml:space="preserve"> </w:t>
    </w:r>
    <w:r w:rsidR="001E1B97" w:rsidRPr="001E1B97">
      <w:rPr>
        <w:color w:val="FF0000"/>
        <w:sz w:val="28"/>
        <w:szCs w:val="28"/>
      </w:rPr>
      <w:t>KILAVUZU – TADİL NO.01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45B0B"/>
    <w:rsid w:val="00050151"/>
    <w:rsid w:val="00090662"/>
    <w:rsid w:val="000A68D0"/>
    <w:rsid w:val="000B50C9"/>
    <w:rsid w:val="000F6E43"/>
    <w:rsid w:val="00100477"/>
    <w:rsid w:val="001228B2"/>
    <w:rsid w:val="00130151"/>
    <w:rsid w:val="0015582D"/>
    <w:rsid w:val="0015734A"/>
    <w:rsid w:val="00192BC0"/>
    <w:rsid w:val="0019734E"/>
    <w:rsid w:val="001B2B31"/>
    <w:rsid w:val="001E1B97"/>
    <w:rsid w:val="001F33D8"/>
    <w:rsid w:val="00220AF8"/>
    <w:rsid w:val="00240B85"/>
    <w:rsid w:val="00242321"/>
    <w:rsid w:val="0025317F"/>
    <w:rsid w:val="00254F57"/>
    <w:rsid w:val="00274517"/>
    <w:rsid w:val="002A02C8"/>
    <w:rsid w:val="002B7CA6"/>
    <w:rsid w:val="003041A3"/>
    <w:rsid w:val="003453B1"/>
    <w:rsid w:val="00345EFE"/>
    <w:rsid w:val="003511E7"/>
    <w:rsid w:val="00354F21"/>
    <w:rsid w:val="003E540E"/>
    <w:rsid w:val="003E560A"/>
    <w:rsid w:val="00413189"/>
    <w:rsid w:val="00423D74"/>
    <w:rsid w:val="004418D5"/>
    <w:rsid w:val="00465EBA"/>
    <w:rsid w:val="00473DAC"/>
    <w:rsid w:val="004757F4"/>
    <w:rsid w:val="0047791D"/>
    <w:rsid w:val="004827BF"/>
    <w:rsid w:val="004B4CE2"/>
    <w:rsid w:val="004F0A84"/>
    <w:rsid w:val="00501B72"/>
    <w:rsid w:val="00546703"/>
    <w:rsid w:val="005558F7"/>
    <w:rsid w:val="00574260"/>
    <w:rsid w:val="00575065"/>
    <w:rsid w:val="00575E52"/>
    <w:rsid w:val="005D6754"/>
    <w:rsid w:val="005E2C48"/>
    <w:rsid w:val="005F3B9D"/>
    <w:rsid w:val="006817B0"/>
    <w:rsid w:val="0068199A"/>
    <w:rsid w:val="006B0260"/>
    <w:rsid w:val="006C4F10"/>
    <w:rsid w:val="006D5EB9"/>
    <w:rsid w:val="006F46CB"/>
    <w:rsid w:val="00705AA5"/>
    <w:rsid w:val="007066A3"/>
    <w:rsid w:val="007312AA"/>
    <w:rsid w:val="007410CC"/>
    <w:rsid w:val="00742D90"/>
    <w:rsid w:val="007A7EC8"/>
    <w:rsid w:val="007B2582"/>
    <w:rsid w:val="007E12AE"/>
    <w:rsid w:val="007F1F12"/>
    <w:rsid w:val="007F4368"/>
    <w:rsid w:val="0080317F"/>
    <w:rsid w:val="00816103"/>
    <w:rsid w:val="00873285"/>
    <w:rsid w:val="0089502A"/>
    <w:rsid w:val="008A34BE"/>
    <w:rsid w:val="008C77C2"/>
    <w:rsid w:val="00931A17"/>
    <w:rsid w:val="00992B6E"/>
    <w:rsid w:val="009A27AB"/>
    <w:rsid w:val="009B079D"/>
    <w:rsid w:val="009C04F6"/>
    <w:rsid w:val="009C6DC9"/>
    <w:rsid w:val="00A3449B"/>
    <w:rsid w:val="00A45602"/>
    <w:rsid w:val="00A47A00"/>
    <w:rsid w:val="00AA7CF3"/>
    <w:rsid w:val="00AE6532"/>
    <w:rsid w:val="00B05269"/>
    <w:rsid w:val="00B12E6A"/>
    <w:rsid w:val="00B91025"/>
    <w:rsid w:val="00BA315C"/>
    <w:rsid w:val="00BE0E6D"/>
    <w:rsid w:val="00C47E01"/>
    <w:rsid w:val="00C72D1F"/>
    <w:rsid w:val="00C74147"/>
    <w:rsid w:val="00C87F6B"/>
    <w:rsid w:val="00CA6698"/>
    <w:rsid w:val="00CF1308"/>
    <w:rsid w:val="00CF5C2F"/>
    <w:rsid w:val="00D1675C"/>
    <w:rsid w:val="00D46A74"/>
    <w:rsid w:val="00D46C87"/>
    <w:rsid w:val="00D57DA4"/>
    <w:rsid w:val="00D60500"/>
    <w:rsid w:val="00D7147C"/>
    <w:rsid w:val="00DB677D"/>
    <w:rsid w:val="00E03868"/>
    <w:rsid w:val="00E14212"/>
    <w:rsid w:val="00E82DEA"/>
    <w:rsid w:val="00EA51E4"/>
    <w:rsid w:val="00F125EF"/>
    <w:rsid w:val="00F35142"/>
    <w:rsid w:val="00F36DEB"/>
    <w:rsid w:val="00F51B00"/>
    <w:rsid w:val="00F60CEE"/>
    <w:rsid w:val="00F658F5"/>
    <w:rsid w:val="00F75391"/>
    <w:rsid w:val="00F90A91"/>
    <w:rsid w:val="00F94D5C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D95D8"/>
  <w15:docId w15:val="{C326F415-277B-41E6-9528-63E3B22D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tcsce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cscert.com" TargetMode="External"/><Relationship Id="rId14" Type="http://schemas.openxmlformats.org/officeDocument/2006/relationships/hyperlink" Target="http://www.tcs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Guler Ucar</dc:creator>
  <cp:lastModifiedBy>Başak</cp:lastModifiedBy>
  <cp:revision>129</cp:revision>
  <cp:lastPrinted>2017-12-06T10:33:00Z</cp:lastPrinted>
  <dcterms:created xsi:type="dcterms:W3CDTF">2016-10-31T06:38:00Z</dcterms:created>
  <dcterms:modified xsi:type="dcterms:W3CDTF">2022-09-08T12:29:00Z</dcterms:modified>
</cp:coreProperties>
</file>