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C61D7C" w:rsidRPr="005558F7" w:rsidTr="003A7C97"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534FD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11UY0010-</w:t>
            </w:r>
            <w:r w:rsidR="00534FD1"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 ÇELİK</w:t>
            </w: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KAYNAKÇISI </w:t>
            </w:r>
          </w:p>
        </w:tc>
      </w:tr>
      <w:tr w:rsidR="00C61D7C" w:rsidRPr="005558F7" w:rsidTr="003A7C97"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5929F9" w:rsidRDefault="005929F9" w:rsidP="00534FD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929F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Ülkemizde, çelik malzemelerin ergitmeli kaynak yöntemlerinden herhangi birini elle veya yarı mekanize kaynak donanımlarını kullanarak gerçekleştirecek işletme/kurumlara nitelikli personel arzının sağlanması, bu faaliyetlerin eğitim almış ve nitelik kazandırılmış kişiler tarafından yürütülmesi ve çalışmalarda kalitenin artırılması için; </w:t>
            </w:r>
          </w:p>
          <w:p w:rsidR="005929F9" w:rsidRDefault="005929F9" w:rsidP="00534FD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929F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•Adayların sahip olması gereken nitelikleri, bilgi, beceri ve yetkinlikleri tanımlamak, </w:t>
            </w:r>
          </w:p>
          <w:p w:rsidR="005929F9" w:rsidRDefault="005929F9" w:rsidP="00534FD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929F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•Adayların, geçerli ve güvenilir bir belge ile mesleki yeterliliğini kanıtlamasına olanak vermek, </w:t>
            </w:r>
          </w:p>
          <w:p w:rsidR="00C61D7C" w:rsidRPr="003A7C97" w:rsidRDefault="005929F9" w:rsidP="00534FD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929F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•Eğitim sistemine, sınav ve belgelendirme kuruluşlarına referans ve kaynak oluşturmaktır.</w:t>
            </w:r>
          </w:p>
        </w:tc>
      </w:tr>
      <w:tr w:rsidR="00C61D7C" w:rsidRPr="005558F7" w:rsidTr="003A7C97"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Meslek Standardı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TS EN ISO 9606-1 Kaynakçıların Yeterlilik Sınavı-Ergitme Kaynağı-Bölüm 1: Çelikler</w:t>
            </w:r>
          </w:p>
        </w:tc>
      </w:tr>
      <w:tr w:rsidR="00C61D7C" w:rsidRPr="005558F7" w:rsidTr="003A7C97"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534FD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11UY0010-3 ÇELİK </w:t>
            </w:r>
            <w:r w:rsidR="00534FD1"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KAYNAKÇISI REV</w:t>
            </w:r>
            <w:r w:rsidR="00534FD1" w:rsidRPr="003A7C97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.</w:t>
            </w:r>
            <w:r w:rsidR="0026410C" w:rsidRPr="003A7C97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 0</w:t>
            </w:r>
            <w:r w:rsidR="00534FD1" w:rsidRPr="003A7C97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4</w:t>
            </w:r>
          </w:p>
        </w:tc>
      </w:tr>
      <w:tr w:rsidR="00C61D7C" w:rsidRPr="005558F7" w:rsidTr="003A7C97">
        <w:trPr>
          <w:trHeight w:val="133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C61D7C" w:rsidRPr="005558F7" w:rsidTr="003A7C97">
        <w:trPr>
          <w:trHeight w:val="538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C61D7C" w:rsidRPr="003A7C97" w:rsidRDefault="0026410C" w:rsidP="0026410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FRM.155 </w:t>
            </w:r>
            <w:r w:rsidR="00C61D7C" w:rsidRPr="003A7C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 Belgelendirme Başvuru Formunda</w:t>
            </w:r>
            <w:r w:rsidR="00C61D7C"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="00534FD1"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C61D7C"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C61D7C" w:rsidRPr="005558F7" w:rsidTr="003A7C97">
        <w:trPr>
          <w:trHeight w:val="464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C61D7C" w:rsidRPr="005558F7" w:rsidTr="003A7C97">
        <w:trPr>
          <w:trHeight w:val="502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C61D7C" w:rsidRPr="005558F7" w:rsidTr="003A7C97">
        <w:trPr>
          <w:trHeight w:val="398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534FD1"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C61D7C" w:rsidRPr="005558F7" w:rsidTr="003A7C97">
        <w:trPr>
          <w:trHeight w:val="360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C61D7C" w:rsidRPr="005558F7" w:rsidTr="003A7C97">
        <w:trPr>
          <w:trHeight w:val="577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534FD1"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3A7C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C61D7C" w:rsidRPr="005558F7" w:rsidTr="003A7C97">
        <w:trPr>
          <w:trHeight w:val="274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C61D7C" w:rsidRPr="003A7C97" w:rsidRDefault="00534FD1" w:rsidP="00A3441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C61D7C" w:rsidRPr="005558F7" w:rsidTr="003A7C97">
        <w:trPr>
          <w:trHeight w:val="590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11UY0010-3/A1 Kaynak İşlemlerinde İş Sağlığı Ve Güvenliği</w:t>
            </w:r>
          </w:p>
        </w:tc>
      </w:tr>
      <w:tr w:rsidR="00C61D7C" w:rsidRPr="005558F7" w:rsidTr="003A7C97">
        <w:trPr>
          <w:trHeight w:val="458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521C09" w:rsidRPr="00725F89" w:rsidRDefault="00521C09" w:rsidP="00DD0A0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25F8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11UY0010-3/B1 Elektrotla Ark Kaynağı (111) </w:t>
            </w:r>
          </w:p>
          <w:p w:rsidR="00521C09" w:rsidRPr="00725F89" w:rsidRDefault="00521C09" w:rsidP="00DD0A0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25F8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11UY0010-3/B2 Gaz Korumasız Özlü Tel Elektrotla Ark Kaynağı (114) </w:t>
            </w:r>
          </w:p>
          <w:p w:rsidR="00521C09" w:rsidRPr="00725F89" w:rsidRDefault="00521C09" w:rsidP="00DD0A0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25F8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11UY0010-3/B3 Tel Elektrotla (Elle veya Yarı Mekanize) Toz Altı Ark Kaynağı (121) 11UY0010-3/B4 Özlü Tel Elektrotla (Elle veya Yarı Mekanize) Toz Altı Ark Kaynağı (125) </w:t>
            </w:r>
          </w:p>
          <w:p w:rsidR="00521C09" w:rsidRPr="00725F89" w:rsidRDefault="00521C09" w:rsidP="00DD0A0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25F8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11UY0010-3/B5 Tel Elektrotla Metal-Ark Asal Gaz Kaynağı (MIG Kaynağı) (131) 11UY0010-3/B6 Tel Elektrotla Metal-Ark Aktif Gaz Kaynağı (MAG Kaynağı) (135) 11UY0010-3/B7 Aktif Koruyucu Gazla Özlü Tel Elektrotla Metal-Ark Kaynağı (136) 11UY0010-3/B8 Aktif Koruyucu Metalik Özlü Elektrotla Ark Kaynağı (138) 11UY0010-3/B9 Tungsten Asal Gaz Ark Kaynağı (TIG Kaynağı) (141) </w:t>
            </w:r>
          </w:p>
          <w:p w:rsidR="00521C09" w:rsidRPr="00725F89" w:rsidRDefault="00521C09" w:rsidP="00DD0A0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25F8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11UY0010-3/B10 Otojen Tungsten Asal Gaz Kaynağı (142) </w:t>
            </w:r>
          </w:p>
          <w:p w:rsidR="00521C09" w:rsidRPr="00725F89" w:rsidRDefault="00521C09" w:rsidP="00DD0A0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25F8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11UY0010-3/B11 Boru Biçiminde Özlü Elektrotlu Tungsten Asal Gaz Kaynağı (143) 11UY0010-3/B12 İndirgeyici Gaz Ve Katı Dolgu Malzemeli Tungsten Asal Gaz Kaynağı (145) </w:t>
            </w:r>
          </w:p>
          <w:p w:rsidR="00C61D7C" w:rsidRPr="003A7C97" w:rsidRDefault="00521C09" w:rsidP="00DD0A0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25F8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11UY0010-3/B13 Plazma Ark Kaynağı (15) 11UY0010-3/B14 Oksi-Asetilen Kaynağı (311)</w:t>
            </w:r>
          </w:p>
        </w:tc>
      </w:tr>
      <w:tr w:rsidR="00C61D7C" w:rsidRPr="005558F7" w:rsidTr="003A7C97">
        <w:trPr>
          <w:trHeight w:val="699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420505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C61D7C" w:rsidRPr="003A7C97" w:rsidRDefault="004E5E19" w:rsidP="00534FD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9" w:history="1">
              <w:r w:rsidR="00534FD1"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 xml:space="preserve">11UY0010-3 ÇELİK KAYNAKÇISI  </w:t>
              </w:r>
              <w:r w:rsidR="00C61D7C"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REV</w:t>
              </w:r>
              <w:r w:rsidR="00534FD1"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.</w:t>
              </w:r>
            </w:hyperlink>
            <w:r w:rsidR="00534FD1" w:rsidRPr="003A7C97">
              <w:rPr>
                <w:rStyle w:val="Kpr"/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04</w:t>
            </w:r>
          </w:p>
        </w:tc>
      </w:tr>
      <w:tr w:rsidR="00C61D7C" w:rsidRPr="005558F7" w:rsidTr="003A7C97">
        <w:trPr>
          <w:trHeight w:val="701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10" w:history="1">
              <w:r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3A7C97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C61D7C" w:rsidRPr="005558F7" w:rsidTr="003A7C97">
        <w:trPr>
          <w:trHeight w:val="556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C61D7C" w:rsidRPr="003A7C97" w:rsidRDefault="004E5E19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1" w:history="1">
              <w:r w:rsidR="005D60D7"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5D60D7"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C61D7C" w:rsidRPr="005558F7" w:rsidTr="003A7C97">
        <w:trPr>
          <w:trHeight w:val="705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C61D7C" w:rsidRPr="003A7C97" w:rsidRDefault="004D0AAA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3A7C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C61D7C" w:rsidRPr="005558F7" w:rsidTr="003A7C97">
        <w:trPr>
          <w:trHeight w:val="404"/>
        </w:trPr>
        <w:tc>
          <w:tcPr>
            <w:tcW w:w="568" w:type="dxa"/>
            <w:vAlign w:val="center"/>
          </w:tcPr>
          <w:p w:rsidR="00C61D7C" w:rsidRPr="00E03868" w:rsidRDefault="00C61D7C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130151">
            <w:pPr>
              <w:spacing w:after="40"/>
              <w:rPr>
                <w:sz w:val="23"/>
                <w:szCs w:val="23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TS EN ISO 9606-1 Madde 9.1’ de belirtildiği üzere belgenin geçerliliği seçilen metoda göre 2 yıl veya 3 yıl olarak değişmektedir.</w:t>
            </w:r>
          </w:p>
        </w:tc>
      </w:tr>
      <w:tr w:rsidR="004D0AAA" w:rsidRPr="005558F7" w:rsidTr="003A7C97">
        <w:trPr>
          <w:trHeight w:val="1344"/>
        </w:trPr>
        <w:tc>
          <w:tcPr>
            <w:tcW w:w="568" w:type="dxa"/>
            <w:vAlign w:val="center"/>
          </w:tcPr>
          <w:p w:rsidR="004D0AAA" w:rsidRPr="00E03868" w:rsidRDefault="004D0AAA" w:rsidP="0079119F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725F89" w:rsidRDefault="004D0AAA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  <w:p w:rsidR="00725F89" w:rsidRPr="00725F89" w:rsidRDefault="00725F89" w:rsidP="00725F89">
            <w:pPr>
              <w:rPr>
                <w:lang w:eastAsia="tr-TR"/>
              </w:rPr>
            </w:pPr>
          </w:p>
          <w:p w:rsidR="00725F89" w:rsidRPr="00725F89" w:rsidRDefault="00725F89" w:rsidP="00725F89">
            <w:pPr>
              <w:rPr>
                <w:lang w:eastAsia="tr-TR"/>
              </w:rPr>
            </w:pPr>
          </w:p>
          <w:p w:rsidR="00725F89" w:rsidRDefault="00725F89" w:rsidP="00725F89">
            <w:pPr>
              <w:rPr>
                <w:lang w:eastAsia="tr-TR"/>
              </w:rPr>
            </w:pPr>
          </w:p>
          <w:p w:rsidR="00725F89" w:rsidRPr="00725F89" w:rsidRDefault="00725F89" w:rsidP="00725F89">
            <w:pPr>
              <w:rPr>
                <w:lang w:eastAsia="tr-TR"/>
              </w:rPr>
            </w:pPr>
          </w:p>
          <w:p w:rsidR="00725F89" w:rsidRDefault="00725F89" w:rsidP="00725F89">
            <w:pPr>
              <w:rPr>
                <w:lang w:eastAsia="tr-TR"/>
              </w:rPr>
            </w:pPr>
          </w:p>
          <w:p w:rsidR="00725F89" w:rsidRDefault="00725F89" w:rsidP="00725F89">
            <w:pPr>
              <w:rPr>
                <w:lang w:eastAsia="tr-TR"/>
              </w:rPr>
            </w:pPr>
          </w:p>
          <w:p w:rsidR="004D0AAA" w:rsidRPr="00725F89" w:rsidRDefault="004D0AAA" w:rsidP="00725F89">
            <w:pPr>
              <w:rPr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26410C" w:rsidRPr="003A7C97" w:rsidRDefault="0026410C" w:rsidP="0026410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 geçerlilik süresi içerisinde adaylar gözetime tabi tutulur. Adayın yeterliliği, TS EN ISO 9606-1 Madde 9.2’ de belirtilen yönteme göre her 6 ayda bir gözetime tabi tutulur. (iş deneyimini gösteren SGK dökümü ve işveren tarafından onaylanmış </w:t>
            </w:r>
            <w:r w:rsidRPr="003A7C97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FRM.144 Çalışma Beyan Formu</w:t>
            </w:r>
            <w:r w:rsidRPr="003A7C97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)</w:t>
            </w:r>
          </w:p>
          <w:p w:rsidR="00E4344E" w:rsidRPr="004E5E19" w:rsidRDefault="0026410C" w:rsidP="0026410C">
            <w:pPr>
              <w:spacing w:after="40"/>
              <w:rPr>
                <w:sz w:val="23"/>
                <w:szCs w:val="23"/>
              </w:rPr>
            </w:pPr>
            <w:r w:rsidRPr="003A7C97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Gözetimi belge sahiplerinden kaynaklanan nedenlerle yapılamayan belge sahiplerinin belgeleri askıya alınır. Belgesinin askıda olma nedeni ortadan kalkan belge sahiplerinin belgelerinin geçerliliği geçerlilik süresi sonuna kadar devam eder.</w:t>
            </w:r>
            <w:r w:rsidRPr="003A7C97">
              <w:rPr>
                <w:sz w:val="23"/>
                <w:szCs w:val="23"/>
              </w:rPr>
              <w:t xml:space="preserve"> </w:t>
            </w:r>
          </w:p>
        </w:tc>
      </w:tr>
      <w:tr w:rsidR="009E5A18" w:rsidRPr="005558F7" w:rsidTr="003A7C97">
        <w:trPr>
          <w:trHeight w:val="1344"/>
        </w:trPr>
        <w:tc>
          <w:tcPr>
            <w:tcW w:w="568" w:type="dxa"/>
            <w:vAlign w:val="center"/>
          </w:tcPr>
          <w:p w:rsidR="009E5A18" w:rsidRDefault="009E5A18" w:rsidP="009E5A1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lastRenderedPageBreak/>
              <w:t>21</w:t>
            </w:r>
          </w:p>
        </w:tc>
        <w:tc>
          <w:tcPr>
            <w:tcW w:w="2694" w:type="dxa"/>
            <w:vAlign w:val="center"/>
          </w:tcPr>
          <w:p w:rsidR="009E5A18" w:rsidRDefault="009E5A18" w:rsidP="009E5A1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9E5A18" w:rsidRDefault="009E5A18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9E5A18" w:rsidRDefault="009E5A18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9E5A18" w:rsidRDefault="004E5E19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B1</w:t>
            </w:r>
            <w:r w:rsidR="009E5A18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9E5A18" w:rsidRDefault="009E5A18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9E5A18" w:rsidRDefault="004E5E19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B3</w:t>
            </w:r>
            <w:r w:rsidR="009E5A18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: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9E5A18" w:rsidRDefault="009E5A18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B5: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B6: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B7: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B8: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B9: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4E5E19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B14: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14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4E5E19" w:rsidRPr="00B014F6" w:rsidRDefault="004E5E19" w:rsidP="004E5E1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</w:tc>
      </w:tr>
      <w:tr w:rsidR="009E5A18" w:rsidRPr="005558F7" w:rsidTr="004E5E19">
        <w:trPr>
          <w:trHeight w:val="955"/>
        </w:trPr>
        <w:tc>
          <w:tcPr>
            <w:tcW w:w="568" w:type="dxa"/>
            <w:vAlign w:val="center"/>
          </w:tcPr>
          <w:p w:rsidR="009E5A18" w:rsidRDefault="009E5A18" w:rsidP="009E5A1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9E5A18" w:rsidRDefault="009E5A18" w:rsidP="009E5A1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9E5A18" w:rsidRDefault="009E5A18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15</w:t>
            </w:r>
          </w:p>
          <w:p w:rsidR="009E5A18" w:rsidRDefault="004E5E19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B1</w:t>
            </w:r>
            <w:r w:rsidR="009E5A18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0, Performans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30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dk. </w:t>
            </w:r>
          </w:p>
          <w:p w:rsidR="009E5A18" w:rsidRDefault="004E5E19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B3</w:t>
            </w:r>
            <w:r w:rsidR="009E5A18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0, Performans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 w:rsidR="009E5A1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dk. </w:t>
            </w:r>
          </w:p>
          <w:p w:rsidR="004E5E19" w:rsidRDefault="004E5E19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 w:rsidR="00697CB0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5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 dk.</w:t>
            </w:r>
          </w:p>
          <w:p w:rsidR="00697CB0" w:rsidRDefault="00697CB0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6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 dk.</w:t>
            </w:r>
          </w:p>
          <w:p w:rsidR="00697CB0" w:rsidRDefault="00697CB0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7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 dk.</w:t>
            </w:r>
          </w:p>
          <w:p w:rsidR="00697CB0" w:rsidRDefault="00697CB0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8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 dk.</w:t>
            </w:r>
          </w:p>
          <w:p w:rsidR="00697CB0" w:rsidRDefault="00697CB0" w:rsidP="009E5A1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9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 dk.</w:t>
            </w:r>
          </w:p>
          <w:p w:rsidR="00697CB0" w:rsidRPr="00B014F6" w:rsidRDefault="00697CB0" w:rsidP="004D5DE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14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 dk.</w:t>
            </w:r>
          </w:p>
        </w:tc>
      </w:tr>
      <w:tr w:rsidR="009E5A18" w:rsidRPr="005558F7" w:rsidTr="004E5E19">
        <w:trPr>
          <w:trHeight w:val="699"/>
        </w:trPr>
        <w:tc>
          <w:tcPr>
            <w:tcW w:w="568" w:type="dxa"/>
            <w:vAlign w:val="center"/>
          </w:tcPr>
          <w:p w:rsidR="009E5A18" w:rsidRDefault="009E5A18" w:rsidP="009E5A1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9E5A18" w:rsidRPr="005732D4" w:rsidRDefault="009E5A18" w:rsidP="009E5A1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9E5A18" w:rsidRDefault="009E5A18" w:rsidP="009E5A18">
            <w:pPr>
              <w:pStyle w:val="Default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</w:p>
          <w:p w:rsidR="009E5A18" w:rsidRPr="000B0D01" w:rsidRDefault="009E5A18" w:rsidP="009E5A18">
            <w:pPr>
              <w:pStyle w:val="Default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17UY0333-5/A1: İSG, Çevre ve Kalite </w:t>
            </w:r>
          </w:p>
          <w:p w:rsidR="004D5DE1" w:rsidRPr="004D5DE1" w:rsidRDefault="004D5DE1" w:rsidP="004D5DE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11UY0010-3/B1 Elektrotla Ark Kaynağı (111) </w:t>
            </w:r>
          </w:p>
          <w:p w:rsidR="004D5DE1" w:rsidRDefault="004D5DE1" w:rsidP="004D5DE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11UY0010-3/B3 Tel Elektrotla (Elle veya Yarı Mekanize) Toz Altı Ark Kaynağı (121) </w:t>
            </w:r>
          </w:p>
          <w:p w:rsidR="004D5DE1" w:rsidRDefault="004D5DE1" w:rsidP="004D5DE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11UY0010-3/B5 Tel Elektrotla Metal-Ark Asal Gaz Kaynağı (MIG Kaynağı) (131) </w:t>
            </w:r>
          </w:p>
          <w:p w:rsidR="004D5DE1" w:rsidRDefault="004D5DE1" w:rsidP="004D5DE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11UY0010-3/B6 Tel Elektrotla Metal-Ark Aktif Gaz Kaynağı (MAG Kaynağı) (135) </w:t>
            </w:r>
          </w:p>
          <w:p w:rsidR="004D5DE1" w:rsidRDefault="004D5DE1" w:rsidP="004D5DE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11UY0010-3/B7 Aktif Koruyucu Gazla Özlü Tel Elektrotla Metal-Ark Kaynağı (136) </w:t>
            </w:r>
          </w:p>
          <w:p w:rsidR="004D5DE1" w:rsidRDefault="004D5DE1" w:rsidP="004D5DE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11UY0010-3/B8 Aktif Koruyucu Metalik Özlü Elektrotla Ark Kaynağı (138) </w:t>
            </w:r>
          </w:p>
          <w:p w:rsidR="009E5A18" w:rsidRPr="004D5DE1" w:rsidRDefault="004D5DE1" w:rsidP="004D5DE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11UY0010-3/B9 Tungsten Asal Gaz Ark Kaynağı (TIG Kaynağı) (141)</w:t>
            </w:r>
          </w:p>
          <w:p w:rsidR="004D5DE1" w:rsidRPr="000B0D01" w:rsidRDefault="004D5DE1" w:rsidP="004D5DE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D5DE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11UY0010-3/B14 Oksi-Asetilen Kaynağı (311)</w:t>
            </w:r>
          </w:p>
        </w:tc>
      </w:tr>
      <w:tr w:rsidR="0079119F" w:rsidRPr="005558F7" w:rsidTr="003A7C97">
        <w:trPr>
          <w:trHeight w:val="1344"/>
        </w:trPr>
        <w:tc>
          <w:tcPr>
            <w:tcW w:w="568" w:type="dxa"/>
            <w:vAlign w:val="center"/>
          </w:tcPr>
          <w:p w:rsidR="0079119F" w:rsidRDefault="0079119F" w:rsidP="009E5A1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9E5A18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79119F" w:rsidRDefault="0079119F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</w:t>
            </w:r>
            <w:r w:rsidRPr="0079119F">
              <w:rPr>
                <w:rFonts w:eastAsia="Times New Roman"/>
                <w:i w:val="0"/>
                <w:sz w:val="16"/>
                <w:szCs w:val="16"/>
                <w:lang w:eastAsia="tr-TR"/>
              </w:rPr>
              <w:t>elge Yenilemede Uygulanacak Ölçme- Değerlendirme Yöntemi</w:t>
            </w:r>
          </w:p>
        </w:tc>
        <w:tc>
          <w:tcPr>
            <w:tcW w:w="7511" w:type="dxa"/>
            <w:vAlign w:val="center"/>
          </w:tcPr>
          <w:p w:rsidR="00521C09" w:rsidRDefault="0079119F" w:rsidP="0026410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79119F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 geçerlilik süresinin sonunda belge sahibinin performansı TS EN ISO 9606-1 Madde 9.3’de bulunan ve aşağıda tanımlanan yöntemlerden biri kullanılarak değerlendirmeye tabi tutulur; </w:t>
            </w:r>
          </w:p>
          <w:p w:rsidR="00521C09" w:rsidRDefault="0079119F" w:rsidP="0026410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79119F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a) Belge geçerlilik süresi 3 yıl olanlar için; 3 yıl sürenin sonunda belge sahibi yeniden sınava girerek belgelendirilir.</w:t>
            </w:r>
            <w:bookmarkStart w:id="0" w:name="_GoBack"/>
            <w:bookmarkEnd w:id="0"/>
          </w:p>
          <w:p w:rsidR="0079119F" w:rsidRPr="003A7C97" w:rsidRDefault="0079119F" w:rsidP="0026410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79119F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b) Belge geçerlilik süresi 2 yıl olanlar için, son 6 aya ait yapmış olduğu 2 adet kaynak numunesine radyografik veya ultrasonik veya tahribatlı testlerden biri uygulanır. Kaynaklar hatasız veya tespit edilen hata kabul kriterleri içerisinde yer alıyorsa belge geçerlilik süresi 2 yıl daha uzatılır.</w:t>
            </w:r>
          </w:p>
        </w:tc>
      </w:tr>
      <w:tr w:rsidR="004D0AAA" w:rsidRPr="005558F7" w:rsidTr="003A7C97">
        <w:trPr>
          <w:trHeight w:val="1576"/>
        </w:trPr>
        <w:tc>
          <w:tcPr>
            <w:tcW w:w="568" w:type="dxa"/>
            <w:vAlign w:val="center"/>
          </w:tcPr>
          <w:p w:rsidR="004D0AAA" w:rsidRPr="00E03868" w:rsidRDefault="004D0AAA" w:rsidP="00794A2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94A2B"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4D0AAA" w:rsidRDefault="004D0AAA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Süresinin Uzatılması</w:t>
            </w:r>
            <w:r w:rsidRPr="000A68D0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EC4410" w:rsidRPr="003A7C97" w:rsidRDefault="00EC4410" w:rsidP="00EC4410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geçerlilik süresinin sonunda belge sahibinin performansı TS EN ISO 9606-1 Madde 9.3’de bulunan ve aşağıda tanımlanan yöntemlerden biri kullanılarak değerlendirmeye tabi tutulur; </w:t>
            </w:r>
          </w:p>
          <w:p w:rsidR="00EC4410" w:rsidRPr="003A7C97" w:rsidRDefault="00EC4410" w:rsidP="00EC4410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a) Belge geçerlilik süresi 3 yıl olanlar için; 3 yıl sürenin sonunda belge sahibi yeniden sınava girerek belgelendirilir. </w:t>
            </w:r>
          </w:p>
          <w:p w:rsidR="00D27F32" w:rsidRPr="003A7C97" w:rsidRDefault="00EC4410" w:rsidP="00D27F32">
            <w:pPr>
              <w:spacing w:after="40"/>
              <w:rPr>
                <w:sz w:val="23"/>
                <w:szCs w:val="23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b) Belge geçerlilik süresi 2 yıl olanlar için, son 6 aya ait yapmış olduğu 2 adet kaynak numunesine radyografik veya ultrasonik veya tahribatlı testlerden biri uygulanır. Kaynaklar hatasız veya tespit edilen hata kabul kriterleri içerisinde yer alıyorsa belge geçerlilik süresi 2 yıl daha uzatılır.</w:t>
            </w:r>
            <w:r w:rsidRPr="003A7C97">
              <w:rPr>
                <w:sz w:val="23"/>
                <w:szCs w:val="23"/>
              </w:rPr>
              <w:t xml:space="preserve"> </w:t>
            </w:r>
            <w:r w:rsidR="00D27F32" w:rsidRPr="003A7C97">
              <w:rPr>
                <w:sz w:val="23"/>
                <w:szCs w:val="23"/>
              </w:rPr>
              <w:t xml:space="preserve"> </w:t>
            </w:r>
          </w:p>
        </w:tc>
      </w:tr>
      <w:tr w:rsidR="00C61D7C" w:rsidRPr="005558F7" w:rsidTr="003A7C97">
        <w:trPr>
          <w:trHeight w:val="1435"/>
        </w:trPr>
        <w:tc>
          <w:tcPr>
            <w:tcW w:w="568" w:type="dxa"/>
            <w:vAlign w:val="center"/>
          </w:tcPr>
          <w:p w:rsidR="00C61D7C" w:rsidRPr="00E03868" w:rsidRDefault="00C61D7C" w:rsidP="00794A2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94A2B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4D0AAA" w:rsidRPr="003A7C97" w:rsidRDefault="004D0AAA" w:rsidP="004D0A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4D0AAA" w:rsidRPr="003A7C97" w:rsidRDefault="004D0AAA" w:rsidP="004D0A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C61D7C" w:rsidRPr="003A7C97" w:rsidRDefault="004D0AAA" w:rsidP="004D0A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C61D7C" w:rsidRPr="005558F7" w:rsidTr="003A7C97">
        <w:trPr>
          <w:trHeight w:val="873"/>
        </w:trPr>
        <w:tc>
          <w:tcPr>
            <w:tcW w:w="568" w:type="dxa"/>
            <w:vAlign w:val="center"/>
          </w:tcPr>
          <w:p w:rsidR="00C61D7C" w:rsidRPr="00E03868" w:rsidRDefault="00C61D7C" w:rsidP="00794A2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94A2B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3A7C97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2" w:history="1">
              <w:r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C61D7C" w:rsidRPr="005558F7" w:rsidTr="003A7C97">
        <w:trPr>
          <w:trHeight w:val="1383"/>
        </w:trPr>
        <w:tc>
          <w:tcPr>
            <w:tcW w:w="568" w:type="dxa"/>
            <w:vAlign w:val="center"/>
          </w:tcPr>
          <w:p w:rsidR="00C61D7C" w:rsidRDefault="00C61D7C" w:rsidP="00794A2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94A2B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C61D7C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4D0AAA" w:rsidRPr="003A7C97" w:rsidRDefault="004D0AAA" w:rsidP="004D0A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3A7C97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4D0AAA" w:rsidRPr="003A7C97" w:rsidRDefault="004D0AAA" w:rsidP="004D0A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C61D7C" w:rsidRPr="003A7C97" w:rsidRDefault="004D0AAA" w:rsidP="004D0A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3" w:history="1">
              <w:r w:rsidRPr="003A7C97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C61D7C" w:rsidRPr="005558F7" w:rsidTr="003A7C97">
        <w:trPr>
          <w:trHeight w:val="536"/>
        </w:trPr>
        <w:tc>
          <w:tcPr>
            <w:tcW w:w="568" w:type="dxa"/>
            <w:vAlign w:val="center"/>
          </w:tcPr>
          <w:p w:rsidR="00C61D7C" w:rsidRPr="00E03868" w:rsidRDefault="00C61D7C" w:rsidP="00794A2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94A2B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4" w:history="1">
              <w:r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C61D7C" w:rsidRPr="005558F7" w:rsidTr="003A7C97">
        <w:trPr>
          <w:trHeight w:val="328"/>
        </w:trPr>
        <w:tc>
          <w:tcPr>
            <w:tcW w:w="568" w:type="dxa"/>
            <w:vAlign w:val="center"/>
          </w:tcPr>
          <w:p w:rsidR="00C61D7C" w:rsidRPr="00E03868" w:rsidRDefault="00C61D7C" w:rsidP="00794A2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94A2B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C61D7C" w:rsidRPr="00E03868" w:rsidRDefault="00C61D7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vAlign w:val="center"/>
          </w:tcPr>
          <w:p w:rsidR="00C61D7C" w:rsidRPr="003A7C97" w:rsidRDefault="00C61D7C" w:rsidP="0079119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5" w:history="1">
              <w:r w:rsidRPr="003A7C97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3A7C9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3A7C97" w:rsidTr="003A7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3A7C97" w:rsidRPr="009E5A18" w:rsidRDefault="003A7C97" w:rsidP="00794A2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9E5A18"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94A2B" w:rsidRPr="009E5A18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hideMark/>
          </w:tcPr>
          <w:p w:rsidR="003A7C97" w:rsidRPr="009E5A18" w:rsidRDefault="003A7C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9E5A18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3A7C97" w:rsidRPr="009E5A18" w:rsidRDefault="003A7C9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3A7C97" w:rsidTr="003A7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3A7C97" w:rsidRPr="009E5A18" w:rsidRDefault="00794A2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9E5A18"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3A7C97" w:rsidRPr="009E5A18" w:rsidRDefault="003A7C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9E5A18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[A1]-1: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Acil durum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Alarm ve tehlike işaretleri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Çevre ve çevre kirliliği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Ekip içinde çalışma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Geri dönüşümlü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İşlem dokümantasyonu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Kalite güvence/yönetim sistemleri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Kayıt tutma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Koruma kurtarma, ilk yardım ve yangın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Risk ve tehlike analizi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Temel ilk yardım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Yangın ve yangından korunma</w:t>
            </w:r>
          </w:p>
          <w:p w:rsidR="003A7C9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Zamanı iyi kullanma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[B1]-1: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Elektortla ark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[B2]-1: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[B3]-1: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Toz altı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[B4]-1: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Toz altı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[B5]-1: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Koruyucu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Metal ark gaz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[B6]-1: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Koruyucu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Metal ark gaz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[B7]-1: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Koruyucu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Makina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Metal ark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[B8]-1: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Koruyucu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Metal ark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[B9]-1: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Koruyucu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Tungsten asal gaz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[B10]-1: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Koruyucu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Makina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Otojen tungsten asal gaz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[B11]-1: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Koruyucu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Tungsten asal gaz kaynağı becerisi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cr/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[B12]-1: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Koruyucu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Makina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Tungsten asal gaz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[B13]-1: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Koruyucu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Makine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Plazma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[B14]-1: Yeterlilik Biriminin Kazandırılması için Tavsiye Edilen Eğitime İlişkin Bilgiler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Donanım ve araçların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Ekip çalışması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Gaz/tozlar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İş sağlığı ve güvenliği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Kaynak ağzı açma yöntemleri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Kaynak bileşenlerinin ön hazırlığı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7. Kaynak dikişinin düzgünlüğüne etki eden faktörler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8. Kaynak kalite gereklilikleri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9. Kaynak kalite kontrol metotları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10. Kaynak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11. Kontrol ve uygulama teknikleri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12. Kullanılan malzeme ve gereçlerin özellikleri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13. Makina ve gereçlerin kullanımı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14. Oksi gaz kaynağı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15. Tehlikeli atık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16. Temel malzeme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17. Temel üretim süreçleri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18. Ulusal kalite yönetmelikleri teknik standartlar</w:t>
            </w:r>
          </w:p>
          <w:p w:rsidR="00D70AC7" w:rsidRPr="009E5A18" w:rsidRDefault="00D70AC7" w:rsidP="00D70AC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E5A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19. Üretimden Kaynaklanan Çevresel Riskler</w:t>
            </w: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6"/>
      <w:footerReference w:type="default" r:id="rId17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19" w:rsidRDefault="004E5E19" w:rsidP="00D57DA4">
      <w:pPr>
        <w:spacing w:after="0" w:line="240" w:lineRule="auto"/>
      </w:pPr>
      <w:r>
        <w:separator/>
      </w:r>
    </w:p>
  </w:endnote>
  <w:endnote w:type="continuationSeparator" w:id="0">
    <w:p w:rsidR="004E5E19" w:rsidRDefault="004E5E19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19" w:rsidRPr="009B079D" w:rsidRDefault="004E5E19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PRG.19</w:t>
    </w:r>
    <w:r w:rsidRPr="009B079D">
      <w:rPr>
        <w:rFonts w:ascii="Tahoma" w:hAnsi="Tahoma" w:cs="Tahoma"/>
        <w:sz w:val="20"/>
        <w:szCs w:val="20"/>
      </w:rPr>
      <w:t>_REV0</w:t>
    </w:r>
    <w:r>
      <w:rPr>
        <w:rFonts w:ascii="Tahoma" w:hAnsi="Tahoma" w:cs="Tahoma"/>
        <w:sz w:val="20"/>
        <w:szCs w:val="20"/>
      </w:rPr>
      <w:t xml:space="preserve">6 </w:t>
    </w:r>
    <w:r w:rsidRPr="009B079D">
      <w:rPr>
        <w:rFonts w:ascii="Tahoma" w:hAnsi="Tahoma" w:cs="Tahoma"/>
        <w:sz w:val="20"/>
        <w:szCs w:val="20"/>
      </w:rPr>
      <w:t>(</w:t>
    </w:r>
    <w:r>
      <w:rPr>
        <w:rFonts w:ascii="Tahoma" w:hAnsi="Tahoma" w:cs="Tahoma"/>
        <w:sz w:val="20"/>
        <w:szCs w:val="20"/>
      </w:rPr>
      <w:t>25.05.2022</w:t>
    </w:r>
    <w:r w:rsidRPr="009B079D">
      <w:rPr>
        <w:rFonts w:ascii="Tahoma" w:hAnsi="Tahoma" w:cs="Tahoma"/>
        <w:sz w:val="20"/>
        <w:szCs w:val="20"/>
      </w:rPr>
      <w:t xml:space="preserve">)          </w:t>
    </w:r>
    <w:r>
      <w:rPr>
        <w:rFonts w:ascii="Tahoma" w:hAnsi="Tahoma" w:cs="Tahoma"/>
        <w:sz w:val="20"/>
        <w:szCs w:val="20"/>
      </w:rPr>
      <w:t xml:space="preserve">                </w:t>
    </w:r>
    <w:r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4D5DE1">
      <w:rPr>
        <w:rStyle w:val="SayfaNumaras"/>
        <w:rFonts w:ascii="Tahoma" w:hAnsi="Tahoma" w:cs="Tahoma"/>
        <w:noProof/>
        <w:sz w:val="20"/>
        <w:szCs w:val="20"/>
      </w:rPr>
      <w:t>2</w:t>
    </w:r>
    <w:r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Pr="009B079D">
      <w:rPr>
        <w:rStyle w:val="SayfaNumaras"/>
        <w:rFonts w:ascii="Tahoma" w:hAnsi="Tahoma" w:cs="Tahoma"/>
        <w:sz w:val="20"/>
        <w:szCs w:val="20"/>
      </w:rPr>
      <w:t>/</w:t>
    </w:r>
    <w:r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4D5DE1">
      <w:rPr>
        <w:rStyle w:val="SayfaNumaras"/>
        <w:rFonts w:ascii="Tahoma" w:hAnsi="Tahoma" w:cs="Tahoma"/>
        <w:noProof/>
        <w:sz w:val="20"/>
        <w:szCs w:val="20"/>
      </w:rPr>
      <w:t>8</w:t>
    </w:r>
    <w:r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19" w:rsidRDefault="004E5E19" w:rsidP="00D57DA4">
      <w:pPr>
        <w:spacing w:after="0" w:line="240" w:lineRule="auto"/>
      </w:pPr>
      <w:r>
        <w:separator/>
      </w:r>
    </w:p>
  </w:footnote>
  <w:footnote w:type="continuationSeparator" w:id="0">
    <w:p w:rsidR="004E5E19" w:rsidRDefault="004E5E19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19" w:rsidRPr="00534FD1" w:rsidRDefault="004E5E19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FC6312F" wp14:editId="7159E589">
          <wp:simplePos x="0" y="0"/>
          <wp:positionH relativeFrom="column">
            <wp:posOffset>78740</wp:posOffset>
          </wp:positionH>
          <wp:positionV relativeFrom="paragraph">
            <wp:posOffset>-37465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</w:t>
    </w:r>
    <w:r w:rsidRPr="00534FD1">
      <w:rPr>
        <w:sz w:val="28"/>
        <w:szCs w:val="28"/>
      </w:rPr>
      <w:t>ÇELİK KAYNAKÇISI – SEVİYE 3 – REV0</w:t>
    </w:r>
    <w:r>
      <w:rPr>
        <w:sz w:val="28"/>
        <w:szCs w:val="28"/>
      </w:rPr>
      <w:t>4</w:t>
    </w:r>
  </w:p>
  <w:p w:rsidR="004E5E19" w:rsidRPr="00534FD1" w:rsidRDefault="004E5E19" w:rsidP="001228B2">
    <w:pPr>
      <w:pStyle w:val="KonuBal"/>
      <w:jc w:val="right"/>
      <w:rPr>
        <w:sz w:val="28"/>
        <w:szCs w:val="28"/>
      </w:rPr>
    </w:pPr>
    <w:r w:rsidRPr="00534FD1">
      <w:rPr>
        <w:sz w:val="28"/>
        <w:szCs w:val="28"/>
      </w:rPr>
      <w:t xml:space="preserve">                                                                    BELGELENDİRME </w:t>
    </w:r>
    <w:r w:rsidRPr="009E5A18">
      <w:rPr>
        <w:color w:val="FF0000"/>
        <w:sz w:val="28"/>
        <w:szCs w:val="28"/>
      </w:rPr>
      <w:t>KILAVUZU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93585"/>
    <w:rsid w:val="000A68D0"/>
    <w:rsid w:val="000B20CC"/>
    <w:rsid w:val="000F6E43"/>
    <w:rsid w:val="00100477"/>
    <w:rsid w:val="001228B2"/>
    <w:rsid w:val="00130151"/>
    <w:rsid w:val="001430DF"/>
    <w:rsid w:val="0015582D"/>
    <w:rsid w:val="0015734A"/>
    <w:rsid w:val="00192BC0"/>
    <w:rsid w:val="0019734E"/>
    <w:rsid w:val="001B2B31"/>
    <w:rsid w:val="001D371E"/>
    <w:rsid w:val="001F33D8"/>
    <w:rsid w:val="001F7D9F"/>
    <w:rsid w:val="00211506"/>
    <w:rsid w:val="00240B85"/>
    <w:rsid w:val="00242321"/>
    <w:rsid w:val="00254F57"/>
    <w:rsid w:val="002621CA"/>
    <w:rsid w:val="0026410C"/>
    <w:rsid w:val="002A02C8"/>
    <w:rsid w:val="002B7CA6"/>
    <w:rsid w:val="002D0451"/>
    <w:rsid w:val="003041A3"/>
    <w:rsid w:val="00317467"/>
    <w:rsid w:val="00332175"/>
    <w:rsid w:val="003453B1"/>
    <w:rsid w:val="00345EFE"/>
    <w:rsid w:val="003511E7"/>
    <w:rsid w:val="00354F21"/>
    <w:rsid w:val="003579E9"/>
    <w:rsid w:val="00381AAF"/>
    <w:rsid w:val="003A7C97"/>
    <w:rsid w:val="003E540E"/>
    <w:rsid w:val="003E560A"/>
    <w:rsid w:val="00420505"/>
    <w:rsid w:val="00423D74"/>
    <w:rsid w:val="004418D5"/>
    <w:rsid w:val="0045114E"/>
    <w:rsid w:val="00465EBA"/>
    <w:rsid w:val="00473DAC"/>
    <w:rsid w:val="004757F4"/>
    <w:rsid w:val="0047791D"/>
    <w:rsid w:val="004827BF"/>
    <w:rsid w:val="004B4CE2"/>
    <w:rsid w:val="004D0AAA"/>
    <w:rsid w:val="004D5DE1"/>
    <w:rsid w:val="004E5E19"/>
    <w:rsid w:val="004F0A84"/>
    <w:rsid w:val="004F71BA"/>
    <w:rsid w:val="00501B72"/>
    <w:rsid w:val="00521C09"/>
    <w:rsid w:val="00534FD1"/>
    <w:rsid w:val="005558F7"/>
    <w:rsid w:val="00574260"/>
    <w:rsid w:val="00575065"/>
    <w:rsid w:val="005929F9"/>
    <w:rsid w:val="005D60D7"/>
    <w:rsid w:val="005F3B9D"/>
    <w:rsid w:val="006817B0"/>
    <w:rsid w:val="00687919"/>
    <w:rsid w:val="00697CB0"/>
    <w:rsid w:val="006B0260"/>
    <w:rsid w:val="006C4F10"/>
    <w:rsid w:val="006D5EB9"/>
    <w:rsid w:val="006F46CB"/>
    <w:rsid w:val="00705AA5"/>
    <w:rsid w:val="00725F89"/>
    <w:rsid w:val="007410CC"/>
    <w:rsid w:val="00742D90"/>
    <w:rsid w:val="00770E18"/>
    <w:rsid w:val="0079119F"/>
    <w:rsid w:val="00794A2B"/>
    <w:rsid w:val="007A7EC8"/>
    <w:rsid w:val="007B2582"/>
    <w:rsid w:val="007E12AE"/>
    <w:rsid w:val="007E2983"/>
    <w:rsid w:val="007F1F12"/>
    <w:rsid w:val="007F4368"/>
    <w:rsid w:val="0080317F"/>
    <w:rsid w:val="00816103"/>
    <w:rsid w:val="00873285"/>
    <w:rsid w:val="0089502A"/>
    <w:rsid w:val="008B0150"/>
    <w:rsid w:val="009112A1"/>
    <w:rsid w:val="00944B65"/>
    <w:rsid w:val="0096617C"/>
    <w:rsid w:val="00992B6E"/>
    <w:rsid w:val="009B079D"/>
    <w:rsid w:val="009B3608"/>
    <w:rsid w:val="009C04F6"/>
    <w:rsid w:val="009C6DC9"/>
    <w:rsid w:val="009E5A18"/>
    <w:rsid w:val="00A34419"/>
    <w:rsid w:val="00A3449B"/>
    <w:rsid w:val="00A45602"/>
    <w:rsid w:val="00A47A00"/>
    <w:rsid w:val="00A84EF4"/>
    <w:rsid w:val="00AA7CF3"/>
    <w:rsid w:val="00AD65C6"/>
    <w:rsid w:val="00AE6532"/>
    <w:rsid w:val="00B05269"/>
    <w:rsid w:val="00B1296B"/>
    <w:rsid w:val="00B12E6A"/>
    <w:rsid w:val="00B350AE"/>
    <w:rsid w:val="00B91025"/>
    <w:rsid w:val="00B94805"/>
    <w:rsid w:val="00BA315C"/>
    <w:rsid w:val="00BE0E6D"/>
    <w:rsid w:val="00C04C3F"/>
    <w:rsid w:val="00C13372"/>
    <w:rsid w:val="00C47E01"/>
    <w:rsid w:val="00C61D7C"/>
    <w:rsid w:val="00C74147"/>
    <w:rsid w:val="00C87F6B"/>
    <w:rsid w:val="00CA6698"/>
    <w:rsid w:val="00D1675C"/>
    <w:rsid w:val="00D27F32"/>
    <w:rsid w:val="00D46A74"/>
    <w:rsid w:val="00D46C87"/>
    <w:rsid w:val="00D57DA4"/>
    <w:rsid w:val="00D60500"/>
    <w:rsid w:val="00D70AC7"/>
    <w:rsid w:val="00D7147C"/>
    <w:rsid w:val="00DB677D"/>
    <w:rsid w:val="00DD0A0C"/>
    <w:rsid w:val="00E03868"/>
    <w:rsid w:val="00E14212"/>
    <w:rsid w:val="00E14628"/>
    <w:rsid w:val="00E4344E"/>
    <w:rsid w:val="00EC4410"/>
    <w:rsid w:val="00F14B70"/>
    <w:rsid w:val="00F254DD"/>
    <w:rsid w:val="00F26A6A"/>
    <w:rsid w:val="00F35142"/>
    <w:rsid w:val="00F36DEB"/>
    <w:rsid w:val="00F60CEE"/>
    <w:rsid w:val="00F75391"/>
    <w:rsid w:val="00F90A91"/>
    <w:rsid w:val="00F94D5C"/>
    <w:rsid w:val="00F9700E"/>
    <w:rsid w:val="00FA75E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68CE6"/>
  <w15:docId w15:val="{564EC3C3-9383-44F7-B412-69B8A3E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cscert.com" TargetMode="External"/><Relationship Id="rId10" Type="http://schemas.openxmlformats.org/officeDocument/2006/relationships/hyperlink" Target="http://www.tcsce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rtal.myk.gov.tr/index.php?option=com_yeterlilik&amp;view=arama&amp;belge_zorunlu=1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155</cp:revision>
  <cp:lastPrinted>2021-06-24T10:56:00Z</cp:lastPrinted>
  <dcterms:created xsi:type="dcterms:W3CDTF">2016-10-31T06:38:00Z</dcterms:created>
  <dcterms:modified xsi:type="dcterms:W3CDTF">2022-05-25T12:25:00Z</dcterms:modified>
</cp:coreProperties>
</file>