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73"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68"/>
        <w:gridCol w:w="2694"/>
        <w:gridCol w:w="7511"/>
      </w:tblGrid>
      <w:tr w:rsidR="00A45602" w:rsidRPr="005558F7" w:rsidTr="002F2638">
        <w:tc>
          <w:tcPr>
            <w:tcW w:w="568" w:type="dxa"/>
            <w:vAlign w:val="center"/>
          </w:tcPr>
          <w:p w:rsidR="00A45602" w:rsidRPr="00E03868" w:rsidRDefault="00100477" w:rsidP="001D6A00">
            <w:pPr>
              <w:pStyle w:val="Balk4"/>
              <w:spacing w:before="0" w:after="40"/>
              <w:outlineLvl w:val="3"/>
              <w:rPr>
                <w:rFonts w:eastAsia="Times New Roman"/>
                <w:i w:val="0"/>
                <w:lang w:eastAsia="tr-TR"/>
              </w:rPr>
            </w:pPr>
            <w:r w:rsidRPr="001D6A00">
              <w:rPr>
                <w:rFonts w:eastAsia="Times New Roman"/>
                <w:i w:val="0"/>
                <w:sz w:val="16"/>
                <w:szCs w:val="16"/>
                <w:lang w:eastAsia="tr-TR"/>
              </w:rPr>
              <w:t>1</w:t>
            </w:r>
          </w:p>
        </w:tc>
        <w:tc>
          <w:tcPr>
            <w:tcW w:w="2694" w:type="dxa"/>
            <w:vAlign w:val="center"/>
          </w:tcPr>
          <w:p w:rsidR="00A45602" w:rsidRPr="00E03868" w:rsidRDefault="00A45602"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Belgelendirme Programının Adı</w:t>
            </w:r>
          </w:p>
        </w:tc>
        <w:tc>
          <w:tcPr>
            <w:tcW w:w="7511" w:type="dxa"/>
            <w:vAlign w:val="center"/>
          </w:tcPr>
          <w:p w:rsidR="00A45602" w:rsidRPr="002F2638" w:rsidRDefault="00304179" w:rsidP="009F323E">
            <w:pPr>
              <w:spacing w:after="40"/>
              <w:rPr>
                <w:rFonts w:asciiTheme="majorHAnsi" w:eastAsia="Times New Roman" w:hAnsiTheme="majorHAnsi" w:cs="Tahoma"/>
                <w:sz w:val="16"/>
                <w:szCs w:val="16"/>
                <w:lang w:eastAsia="tr-TR"/>
              </w:rPr>
            </w:pPr>
            <w:r w:rsidRPr="002F2638">
              <w:rPr>
                <w:rFonts w:asciiTheme="majorHAnsi" w:eastAsia="Times New Roman" w:hAnsiTheme="majorHAnsi" w:cs="Tahoma"/>
                <w:sz w:val="16"/>
                <w:szCs w:val="16"/>
                <w:lang w:eastAsia="tr-TR"/>
              </w:rPr>
              <w:t xml:space="preserve">10UY0002-3 </w:t>
            </w:r>
            <w:r w:rsidR="00277967" w:rsidRPr="002F2638">
              <w:rPr>
                <w:rFonts w:asciiTheme="majorHAnsi" w:eastAsia="Times New Roman" w:hAnsiTheme="majorHAnsi" w:cs="Tahoma"/>
                <w:sz w:val="16"/>
                <w:szCs w:val="16"/>
                <w:lang w:eastAsia="tr-TR"/>
              </w:rPr>
              <w:t xml:space="preserve">MAKİNE BAKIMCI </w:t>
            </w:r>
          </w:p>
        </w:tc>
      </w:tr>
      <w:tr w:rsidR="00A45602" w:rsidRPr="005558F7" w:rsidTr="002F2638">
        <w:tc>
          <w:tcPr>
            <w:tcW w:w="568" w:type="dxa"/>
            <w:vAlign w:val="center"/>
          </w:tcPr>
          <w:p w:rsidR="00A45602" w:rsidRPr="00E03868" w:rsidRDefault="001004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2</w:t>
            </w:r>
          </w:p>
        </w:tc>
        <w:tc>
          <w:tcPr>
            <w:tcW w:w="2694" w:type="dxa"/>
            <w:vAlign w:val="center"/>
          </w:tcPr>
          <w:p w:rsidR="00A45602" w:rsidRPr="00E03868" w:rsidRDefault="00A45602"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Programının Amacı</w:t>
            </w:r>
          </w:p>
        </w:tc>
        <w:tc>
          <w:tcPr>
            <w:tcW w:w="7511" w:type="dxa"/>
            <w:vAlign w:val="center"/>
          </w:tcPr>
          <w:p w:rsidR="00A31766" w:rsidRPr="002F2638" w:rsidRDefault="00A31766" w:rsidP="00A31766">
            <w:pPr>
              <w:pStyle w:val="Default"/>
              <w:rPr>
                <w:rFonts w:asciiTheme="majorHAnsi" w:eastAsia="Times New Roman" w:hAnsiTheme="majorHAnsi" w:cs="Tahoma"/>
                <w:color w:val="auto"/>
                <w:sz w:val="16"/>
                <w:szCs w:val="16"/>
                <w:lang w:eastAsia="tr-TR"/>
              </w:rPr>
            </w:pPr>
            <w:r w:rsidRPr="002F2638">
              <w:rPr>
                <w:rFonts w:asciiTheme="majorHAnsi" w:eastAsia="Times New Roman" w:hAnsiTheme="majorHAnsi" w:cs="Tahoma"/>
                <w:color w:val="auto"/>
                <w:sz w:val="16"/>
                <w:szCs w:val="16"/>
                <w:lang w:eastAsia="tr-TR"/>
              </w:rPr>
              <w:t xml:space="preserve">Bu yeterlilik Makine Bakımcı (Seviye 3) mesleğinin eğitimini almış ve nitelik kazandırılmış kişiler (personel) tarafından yürütülmesi ve ilgili mesleki çalışmalarda kalitenin artırılması için; </w:t>
            </w:r>
          </w:p>
          <w:p w:rsidR="00A31766" w:rsidRPr="002F2638" w:rsidRDefault="00A31766" w:rsidP="00A31766">
            <w:pPr>
              <w:pStyle w:val="Default"/>
              <w:rPr>
                <w:rFonts w:asciiTheme="majorHAnsi" w:eastAsia="Times New Roman" w:hAnsiTheme="majorHAnsi" w:cs="Tahoma"/>
                <w:color w:val="auto"/>
                <w:sz w:val="16"/>
                <w:szCs w:val="16"/>
                <w:lang w:eastAsia="tr-TR"/>
              </w:rPr>
            </w:pPr>
            <w:r w:rsidRPr="002F2638">
              <w:rPr>
                <w:rFonts w:asciiTheme="majorHAnsi" w:eastAsia="Times New Roman" w:hAnsiTheme="majorHAnsi" w:cs="Tahoma"/>
                <w:color w:val="auto"/>
                <w:sz w:val="16"/>
                <w:szCs w:val="16"/>
                <w:lang w:eastAsia="tr-TR"/>
              </w:rPr>
              <w:t xml:space="preserve">• Adayların sahip olması gereken nitelikleri, bilgi, beceri ve yetkinlikleri tanımlamak, </w:t>
            </w:r>
          </w:p>
          <w:p w:rsidR="00A31766" w:rsidRPr="002F2638" w:rsidRDefault="00A31766" w:rsidP="00A31766">
            <w:pPr>
              <w:pStyle w:val="Default"/>
              <w:rPr>
                <w:rFonts w:asciiTheme="majorHAnsi" w:eastAsia="Times New Roman" w:hAnsiTheme="majorHAnsi" w:cs="Tahoma"/>
                <w:color w:val="auto"/>
                <w:sz w:val="16"/>
                <w:szCs w:val="16"/>
                <w:lang w:eastAsia="tr-TR"/>
              </w:rPr>
            </w:pPr>
            <w:r w:rsidRPr="002F2638">
              <w:rPr>
                <w:rFonts w:asciiTheme="majorHAnsi" w:eastAsia="Times New Roman" w:hAnsiTheme="majorHAnsi" w:cs="Tahoma"/>
                <w:color w:val="auto"/>
                <w:sz w:val="16"/>
                <w:szCs w:val="16"/>
                <w:lang w:eastAsia="tr-TR"/>
              </w:rPr>
              <w:t xml:space="preserve">• Adayların, geçerli ve güvenilir bir belge ile mesleki yeterliliğini kanıtlamasına olanak sağlamak, </w:t>
            </w:r>
          </w:p>
          <w:p w:rsidR="0080317F" w:rsidRPr="002F2638" w:rsidRDefault="00A31766" w:rsidP="00A31766">
            <w:pPr>
              <w:spacing w:after="40"/>
              <w:rPr>
                <w:rFonts w:asciiTheme="majorHAnsi" w:eastAsia="Times New Roman" w:hAnsiTheme="majorHAnsi" w:cs="Tahoma"/>
                <w:sz w:val="16"/>
                <w:szCs w:val="16"/>
                <w:lang w:eastAsia="tr-TR"/>
              </w:rPr>
            </w:pPr>
            <w:r w:rsidRPr="002F2638">
              <w:rPr>
                <w:rFonts w:asciiTheme="majorHAnsi" w:eastAsia="Times New Roman" w:hAnsiTheme="majorHAnsi" w:cs="Tahoma"/>
                <w:sz w:val="16"/>
                <w:szCs w:val="16"/>
                <w:lang w:eastAsia="tr-TR"/>
              </w:rPr>
              <w:t>• Eğitim sistemine, sınav ve belgelendirme kuruluşlarına referans ve kaynak oluşturmak amacıyla hazırlanmıştır.</w:t>
            </w:r>
            <w:r w:rsidRPr="002F2638">
              <w:rPr>
                <w:sz w:val="23"/>
                <w:szCs w:val="23"/>
              </w:rPr>
              <w:t xml:space="preserve"> </w:t>
            </w:r>
          </w:p>
        </w:tc>
      </w:tr>
      <w:tr w:rsidR="00A45602" w:rsidRPr="005558F7" w:rsidTr="002F2638">
        <w:tc>
          <w:tcPr>
            <w:tcW w:w="568" w:type="dxa"/>
            <w:vAlign w:val="center"/>
          </w:tcPr>
          <w:p w:rsidR="00A45602" w:rsidRPr="00E03868" w:rsidRDefault="001004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3</w:t>
            </w:r>
          </w:p>
        </w:tc>
        <w:tc>
          <w:tcPr>
            <w:tcW w:w="2694" w:type="dxa"/>
            <w:vAlign w:val="center"/>
          </w:tcPr>
          <w:p w:rsidR="00A45602" w:rsidRPr="00E03868" w:rsidRDefault="00A45602"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İlgili Ulusal Meslek Standardı</w:t>
            </w:r>
          </w:p>
        </w:tc>
        <w:tc>
          <w:tcPr>
            <w:tcW w:w="7511" w:type="dxa"/>
            <w:vAlign w:val="center"/>
          </w:tcPr>
          <w:p w:rsidR="00A45602" w:rsidRPr="002F2638" w:rsidRDefault="005F7286" w:rsidP="005F7286">
            <w:pPr>
              <w:spacing w:after="40"/>
              <w:rPr>
                <w:rFonts w:asciiTheme="majorHAnsi" w:eastAsia="Times New Roman" w:hAnsiTheme="majorHAnsi" w:cs="Tahoma"/>
                <w:sz w:val="16"/>
                <w:szCs w:val="16"/>
                <w:lang w:eastAsia="tr-TR"/>
              </w:rPr>
            </w:pPr>
            <w:r w:rsidRPr="002F2638">
              <w:rPr>
                <w:rFonts w:asciiTheme="majorHAnsi" w:eastAsia="Times New Roman" w:hAnsiTheme="majorHAnsi" w:cs="Tahoma"/>
                <w:sz w:val="16"/>
                <w:szCs w:val="16"/>
                <w:lang w:eastAsia="tr-TR"/>
              </w:rPr>
              <w:t xml:space="preserve">09UMS0010-3 Makine Bakımcı (Seviye 3) </w:t>
            </w:r>
          </w:p>
        </w:tc>
      </w:tr>
      <w:tr w:rsidR="00242321" w:rsidRPr="005558F7" w:rsidTr="002F2638">
        <w:tc>
          <w:tcPr>
            <w:tcW w:w="568" w:type="dxa"/>
            <w:vAlign w:val="center"/>
          </w:tcPr>
          <w:p w:rsidR="00242321" w:rsidRPr="00E03868" w:rsidRDefault="001004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4</w:t>
            </w:r>
          </w:p>
        </w:tc>
        <w:tc>
          <w:tcPr>
            <w:tcW w:w="2694" w:type="dxa"/>
            <w:vAlign w:val="center"/>
          </w:tcPr>
          <w:p w:rsidR="00242321" w:rsidRPr="00E03868" w:rsidRDefault="00A45602"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İlgili Ulusal Yeterlilik</w:t>
            </w:r>
          </w:p>
        </w:tc>
        <w:tc>
          <w:tcPr>
            <w:tcW w:w="7511" w:type="dxa"/>
            <w:vAlign w:val="center"/>
          </w:tcPr>
          <w:p w:rsidR="00242321" w:rsidRPr="002F2638" w:rsidRDefault="005F7286" w:rsidP="00304179">
            <w:pPr>
              <w:spacing w:after="40"/>
              <w:rPr>
                <w:rFonts w:asciiTheme="majorHAnsi" w:eastAsia="Times New Roman" w:hAnsiTheme="majorHAnsi" w:cs="Tahoma"/>
                <w:sz w:val="16"/>
                <w:szCs w:val="16"/>
                <w:lang w:eastAsia="tr-TR"/>
              </w:rPr>
            </w:pPr>
            <w:r w:rsidRPr="002F2638">
              <w:rPr>
                <w:rFonts w:asciiTheme="majorHAnsi" w:eastAsia="Times New Roman" w:hAnsiTheme="majorHAnsi" w:cs="Tahoma"/>
                <w:sz w:val="16"/>
                <w:szCs w:val="16"/>
                <w:lang w:eastAsia="tr-TR"/>
              </w:rPr>
              <w:t xml:space="preserve">10UY0002-3 MAKİNE </w:t>
            </w:r>
            <w:r w:rsidR="00304179" w:rsidRPr="002F2638">
              <w:rPr>
                <w:rFonts w:asciiTheme="majorHAnsi" w:eastAsia="Times New Roman" w:hAnsiTheme="majorHAnsi" w:cs="Tahoma"/>
                <w:sz w:val="16"/>
                <w:szCs w:val="16"/>
                <w:lang w:eastAsia="tr-TR"/>
              </w:rPr>
              <w:t>BAKIMCI REV</w:t>
            </w:r>
            <w:r w:rsidR="00304179" w:rsidRPr="002F2638">
              <w:rPr>
                <w:rFonts w:asciiTheme="majorHAnsi" w:eastAsia="Times New Roman" w:hAnsiTheme="majorHAnsi" w:cs="Tahoma"/>
                <w:b/>
                <w:i/>
                <w:sz w:val="16"/>
                <w:szCs w:val="16"/>
                <w:lang w:eastAsia="tr-TR"/>
              </w:rPr>
              <w:t>.</w:t>
            </w:r>
            <w:r w:rsidR="00991847" w:rsidRPr="002F2638">
              <w:rPr>
                <w:rFonts w:asciiTheme="majorHAnsi" w:eastAsia="Times New Roman" w:hAnsiTheme="majorHAnsi" w:cs="Tahoma"/>
                <w:b/>
                <w:i/>
                <w:sz w:val="16"/>
                <w:szCs w:val="16"/>
                <w:lang w:eastAsia="tr-TR"/>
              </w:rPr>
              <w:t>03</w:t>
            </w:r>
          </w:p>
        </w:tc>
      </w:tr>
      <w:tr w:rsidR="006D5EB9" w:rsidRPr="005558F7" w:rsidTr="002F2638">
        <w:trPr>
          <w:trHeight w:val="133"/>
        </w:trPr>
        <w:tc>
          <w:tcPr>
            <w:tcW w:w="568" w:type="dxa"/>
            <w:vAlign w:val="center"/>
          </w:tcPr>
          <w:p w:rsidR="006D5EB9" w:rsidRPr="00E03868" w:rsidRDefault="001004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5</w:t>
            </w:r>
          </w:p>
        </w:tc>
        <w:tc>
          <w:tcPr>
            <w:tcW w:w="2694" w:type="dxa"/>
            <w:vAlign w:val="center"/>
          </w:tcPr>
          <w:p w:rsidR="006D5EB9" w:rsidRPr="00E03868" w:rsidRDefault="006D5EB9"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Programa Katılmak için Ön Şartlar</w:t>
            </w:r>
          </w:p>
        </w:tc>
        <w:tc>
          <w:tcPr>
            <w:tcW w:w="7511" w:type="dxa"/>
            <w:vAlign w:val="center"/>
          </w:tcPr>
          <w:p w:rsidR="0080317F" w:rsidRPr="002F2638" w:rsidRDefault="006D5EB9" w:rsidP="00774DB9">
            <w:pPr>
              <w:spacing w:after="40"/>
              <w:rPr>
                <w:rFonts w:asciiTheme="majorHAnsi" w:eastAsia="Times New Roman" w:hAnsiTheme="majorHAnsi" w:cs="Tahoma"/>
                <w:sz w:val="16"/>
                <w:szCs w:val="16"/>
                <w:lang w:eastAsia="tr-TR"/>
              </w:rPr>
            </w:pPr>
            <w:r w:rsidRPr="002F2638">
              <w:rPr>
                <w:rFonts w:asciiTheme="majorHAnsi" w:eastAsia="Times New Roman" w:hAnsiTheme="majorHAnsi" w:cs="Tahoma"/>
                <w:sz w:val="16"/>
                <w:szCs w:val="16"/>
                <w:lang w:eastAsia="tr-TR"/>
              </w:rPr>
              <w:t>Herhangi bir ön şart aranmamaktadır.</w:t>
            </w:r>
          </w:p>
        </w:tc>
      </w:tr>
      <w:tr w:rsidR="006D5EB9" w:rsidRPr="005558F7" w:rsidTr="002F2638">
        <w:trPr>
          <w:trHeight w:val="680"/>
        </w:trPr>
        <w:tc>
          <w:tcPr>
            <w:tcW w:w="568" w:type="dxa"/>
            <w:vAlign w:val="center"/>
          </w:tcPr>
          <w:p w:rsidR="006D5EB9" w:rsidRPr="00E03868" w:rsidRDefault="001004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6</w:t>
            </w:r>
          </w:p>
        </w:tc>
        <w:tc>
          <w:tcPr>
            <w:tcW w:w="2694" w:type="dxa"/>
            <w:vAlign w:val="center"/>
          </w:tcPr>
          <w:p w:rsidR="006D5EB9" w:rsidRPr="00E03868" w:rsidRDefault="006D5EB9"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Başvuru Sırasında İstenecek Belgeler</w:t>
            </w:r>
          </w:p>
        </w:tc>
        <w:tc>
          <w:tcPr>
            <w:tcW w:w="7511" w:type="dxa"/>
            <w:vAlign w:val="center"/>
          </w:tcPr>
          <w:p w:rsidR="0080317F" w:rsidRPr="002F2638" w:rsidRDefault="00304179" w:rsidP="00304179">
            <w:pPr>
              <w:spacing w:after="40"/>
              <w:rPr>
                <w:rFonts w:asciiTheme="majorHAnsi" w:eastAsia="Times New Roman" w:hAnsiTheme="majorHAnsi" w:cs="Tahoma"/>
                <w:sz w:val="16"/>
                <w:szCs w:val="16"/>
                <w:lang w:eastAsia="tr-TR"/>
              </w:rPr>
            </w:pPr>
            <w:r w:rsidRPr="002F2638">
              <w:rPr>
                <w:rFonts w:asciiTheme="majorHAnsi" w:eastAsia="Times New Roman" w:hAnsiTheme="majorHAnsi" w:cs="Tahoma"/>
                <w:b/>
                <w:sz w:val="16"/>
                <w:szCs w:val="16"/>
                <w:lang w:eastAsia="tr-TR"/>
              </w:rPr>
              <w:t>FRM.155</w:t>
            </w:r>
            <w:r w:rsidR="00C74320" w:rsidRPr="002F2638">
              <w:rPr>
                <w:rFonts w:asciiTheme="majorHAnsi" w:eastAsia="Times New Roman" w:hAnsiTheme="majorHAnsi" w:cs="Tahoma"/>
                <w:b/>
                <w:sz w:val="16"/>
                <w:szCs w:val="16"/>
                <w:lang w:eastAsia="tr-TR"/>
              </w:rPr>
              <w:t xml:space="preserve"> Personel Belgelendirme Başvuru Formunda</w:t>
            </w:r>
            <w:r w:rsidR="00C74320" w:rsidRPr="002F2638">
              <w:rPr>
                <w:rFonts w:asciiTheme="majorHAnsi" w:eastAsia="Times New Roman" w:hAnsiTheme="majorHAnsi" w:cs="Tahoma"/>
                <w:sz w:val="16"/>
                <w:szCs w:val="16"/>
                <w:lang w:eastAsia="tr-TR"/>
              </w:rPr>
              <w:t xml:space="preserve"> belirtilen </w:t>
            </w:r>
            <w:r w:rsidRPr="002F2638">
              <w:rPr>
                <w:rFonts w:asciiTheme="majorHAnsi" w:eastAsia="Times New Roman" w:hAnsiTheme="majorHAnsi" w:cs="Tahoma"/>
                <w:sz w:val="16"/>
                <w:szCs w:val="16"/>
                <w:lang w:eastAsia="tr-TR"/>
              </w:rPr>
              <w:t>dokümanların en</w:t>
            </w:r>
            <w:r w:rsidR="006D5EB9" w:rsidRPr="002F2638">
              <w:rPr>
                <w:rFonts w:asciiTheme="majorHAnsi" w:eastAsia="Times New Roman" w:hAnsiTheme="majorHAnsi" w:cs="Tahoma"/>
                <w:sz w:val="16"/>
                <w:szCs w:val="16"/>
                <w:lang w:eastAsia="tr-TR"/>
              </w:rPr>
              <w:t xml:space="preserve"> geç sınav tarihinden 10 gün önce </w:t>
            </w:r>
            <w:r w:rsidR="00F75391" w:rsidRPr="002F2638">
              <w:rPr>
                <w:rFonts w:asciiTheme="majorHAnsi" w:eastAsia="Times New Roman" w:hAnsiTheme="majorHAnsi" w:cs="Tahoma"/>
                <w:sz w:val="16"/>
                <w:szCs w:val="16"/>
                <w:lang w:eastAsia="tr-TR"/>
              </w:rPr>
              <w:t>TCS Belgelendirmeye</w:t>
            </w:r>
            <w:r w:rsidR="006D5EB9" w:rsidRPr="002F2638">
              <w:rPr>
                <w:rFonts w:asciiTheme="majorHAnsi" w:eastAsia="Times New Roman" w:hAnsiTheme="majorHAnsi" w:cs="Tahoma"/>
                <w:sz w:val="16"/>
                <w:szCs w:val="16"/>
                <w:lang w:eastAsia="tr-TR"/>
              </w:rPr>
              <w:t xml:space="preserve"> elden ya da kargo ile göndermeleri gerekmektedir.</w:t>
            </w:r>
          </w:p>
        </w:tc>
      </w:tr>
      <w:tr w:rsidR="006D5EB9" w:rsidRPr="005558F7" w:rsidTr="002F2638">
        <w:trPr>
          <w:trHeight w:val="464"/>
        </w:trPr>
        <w:tc>
          <w:tcPr>
            <w:tcW w:w="568" w:type="dxa"/>
            <w:vAlign w:val="center"/>
          </w:tcPr>
          <w:p w:rsidR="006D5EB9" w:rsidRPr="00E03868" w:rsidRDefault="001004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7</w:t>
            </w:r>
          </w:p>
        </w:tc>
        <w:tc>
          <w:tcPr>
            <w:tcW w:w="2694" w:type="dxa"/>
            <w:vAlign w:val="center"/>
          </w:tcPr>
          <w:p w:rsidR="006D5EB9" w:rsidRPr="00E03868" w:rsidRDefault="006D5EB9"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Dokümanları</w:t>
            </w:r>
          </w:p>
        </w:tc>
        <w:tc>
          <w:tcPr>
            <w:tcW w:w="7511" w:type="dxa"/>
            <w:vAlign w:val="center"/>
          </w:tcPr>
          <w:p w:rsidR="0080317F" w:rsidRPr="002F2638" w:rsidRDefault="00A3449B" w:rsidP="00774DB9">
            <w:pPr>
              <w:spacing w:after="40"/>
              <w:rPr>
                <w:rFonts w:asciiTheme="majorHAnsi" w:eastAsia="Times New Roman" w:hAnsiTheme="majorHAnsi" w:cs="Tahoma"/>
                <w:sz w:val="16"/>
                <w:szCs w:val="16"/>
                <w:lang w:eastAsia="tr-TR"/>
              </w:rPr>
            </w:pPr>
            <w:r w:rsidRPr="002F2638">
              <w:rPr>
                <w:rFonts w:asciiTheme="majorHAnsi" w:eastAsia="Times New Roman" w:hAnsiTheme="majorHAnsi" w:cs="Tahoma"/>
                <w:sz w:val="16"/>
                <w:szCs w:val="16"/>
                <w:lang w:eastAsia="tr-TR"/>
              </w:rPr>
              <w:t xml:space="preserve">PR.01 Personel Belgelendirme Prosedürü, ISO 17024 standardı, Ulusal Yeterlilik </w:t>
            </w:r>
          </w:p>
        </w:tc>
      </w:tr>
      <w:tr w:rsidR="006D5EB9" w:rsidRPr="005558F7" w:rsidTr="002F2638">
        <w:trPr>
          <w:trHeight w:val="502"/>
        </w:trPr>
        <w:tc>
          <w:tcPr>
            <w:tcW w:w="568" w:type="dxa"/>
            <w:vAlign w:val="center"/>
          </w:tcPr>
          <w:p w:rsidR="006D5EB9" w:rsidRPr="00E03868" w:rsidRDefault="003041A3"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8</w:t>
            </w:r>
          </w:p>
        </w:tc>
        <w:tc>
          <w:tcPr>
            <w:tcW w:w="2694" w:type="dxa"/>
            <w:vAlign w:val="center"/>
          </w:tcPr>
          <w:p w:rsidR="006D5EB9" w:rsidRPr="00E03868" w:rsidRDefault="006D5EB9"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Başvurusunun Değerlendirilmesi</w:t>
            </w:r>
          </w:p>
        </w:tc>
        <w:tc>
          <w:tcPr>
            <w:tcW w:w="7511" w:type="dxa"/>
            <w:vAlign w:val="center"/>
          </w:tcPr>
          <w:p w:rsidR="0080317F" w:rsidRPr="002F2638" w:rsidRDefault="00345EFE" w:rsidP="00774DB9">
            <w:pPr>
              <w:spacing w:after="40"/>
              <w:rPr>
                <w:rFonts w:asciiTheme="majorHAnsi" w:eastAsia="Times New Roman" w:hAnsiTheme="majorHAnsi" w:cs="Tahoma"/>
                <w:sz w:val="16"/>
                <w:szCs w:val="16"/>
                <w:lang w:eastAsia="tr-TR"/>
              </w:rPr>
            </w:pPr>
            <w:r w:rsidRPr="002F2638">
              <w:rPr>
                <w:rFonts w:asciiTheme="majorHAnsi" w:eastAsia="Times New Roman" w:hAnsiTheme="majorHAnsi" w:cs="Tahoma"/>
                <w:sz w:val="16"/>
                <w:szCs w:val="16"/>
                <w:lang w:eastAsia="tr-TR"/>
              </w:rPr>
              <w:t>TCS Belgelendirme Planlama Sorumlusu</w:t>
            </w:r>
            <w:r w:rsidR="006D5EB9" w:rsidRPr="002F2638">
              <w:rPr>
                <w:rFonts w:asciiTheme="majorHAnsi" w:eastAsia="Times New Roman" w:hAnsiTheme="majorHAnsi" w:cs="Tahoma"/>
                <w:sz w:val="16"/>
                <w:szCs w:val="16"/>
                <w:lang w:eastAsia="tr-TR"/>
              </w:rPr>
              <w:t xml:space="preserve"> </w:t>
            </w:r>
            <w:r w:rsidRPr="002F2638">
              <w:rPr>
                <w:rFonts w:asciiTheme="majorHAnsi" w:eastAsia="Times New Roman" w:hAnsiTheme="majorHAnsi" w:cs="Tahoma"/>
                <w:sz w:val="16"/>
                <w:szCs w:val="16"/>
                <w:lang w:eastAsia="tr-TR"/>
              </w:rPr>
              <w:t>t</w:t>
            </w:r>
            <w:r w:rsidR="006D5EB9" w:rsidRPr="002F2638">
              <w:rPr>
                <w:rFonts w:asciiTheme="majorHAnsi" w:eastAsia="Times New Roman" w:hAnsiTheme="majorHAnsi" w:cs="Tahoma"/>
                <w:sz w:val="16"/>
                <w:szCs w:val="16"/>
                <w:lang w:eastAsia="tr-TR"/>
              </w:rPr>
              <w:t xml:space="preserve">arafından </w:t>
            </w:r>
            <w:r w:rsidRPr="002F2638">
              <w:rPr>
                <w:rFonts w:asciiTheme="majorHAnsi" w:eastAsia="Times New Roman" w:hAnsiTheme="majorHAnsi" w:cs="Tahoma"/>
                <w:sz w:val="16"/>
                <w:szCs w:val="16"/>
                <w:lang w:eastAsia="tr-TR"/>
              </w:rPr>
              <w:t>y</w:t>
            </w:r>
            <w:r w:rsidR="006D5EB9" w:rsidRPr="002F2638">
              <w:rPr>
                <w:rFonts w:asciiTheme="majorHAnsi" w:eastAsia="Times New Roman" w:hAnsiTheme="majorHAnsi" w:cs="Tahoma"/>
                <w:sz w:val="16"/>
                <w:szCs w:val="16"/>
                <w:lang w:eastAsia="tr-TR"/>
              </w:rPr>
              <w:t>apılır</w:t>
            </w:r>
            <w:r w:rsidRPr="002F2638">
              <w:rPr>
                <w:rFonts w:asciiTheme="majorHAnsi" w:eastAsia="Times New Roman" w:hAnsiTheme="majorHAnsi" w:cs="Tahoma"/>
                <w:sz w:val="16"/>
                <w:szCs w:val="16"/>
                <w:lang w:eastAsia="tr-TR"/>
              </w:rPr>
              <w:t>.</w:t>
            </w:r>
          </w:p>
        </w:tc>
      </w:tr>
      <w:tr w:rsidR="00705AA5" w:rsidRPr="005558F7" w:rsidTr="002F2638">
        <w:trPr>
          <w:trHeight w:val="398"/>
        </w:trPr>
        <w:tc>
          <w:tcPr>
            <w:tcW w:w="568" w:type="dxa"/>
            <w:vAlign w:val="center"/>
          </w:tcPr>
          <w:p w:rsidR="00705AA5" w:rsidRPr="00E03868" w:rsidRDefault="003041A3"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9</w:t>
            </w:r>
          </w:p>
        </w:tc>
        <w:tc>
          <w:tcPr>
            <w:tcW w:w="2694" w:type="dxa"/>
            <w:vAlign w:val="center"/>
          </w:tcPr>
          <w:p w:rsidR="00705AA5" w:rsidRPr="00E03868" w:rsidRDefault="00705AA5"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Yeri</w:t>
            </w:r>
            <w:r>
              <w:rPr>
                <w:rFonts w:eastAsia="Times New Roman"/>
                <w:i w:val="0"/>
                <w:sz w:val="16"/>
                <w:szCs w:val="16"/>
                <w:lang w:eastAsia="tr-TR"/>
              </w:rPr>
              <w:t xml:space="preserve"> </w:t>
            </w:r>
          </w:p>
        </w:tc>
        <w:tc>
          <w:tcPr>
            <w:tcW w:w="7511" w:type="dxa"/>
            <w:vAlign w:val="center"/>
          </w:tcPr>
          <w:p w:rsidR="0080317F" w:rsidRPr="002F2638" w:rsidRDefault="00705AA5" w:rsidP="00774DB9">
            <w:pPr>
              <w:spacing w:after="40"/>
              <w:rPr>
                <w:rFonts w:asciiTheme="majorHAnsi" w:eastAsia="Times New Roman" w:hAnsiTheme="majorHAnsi" w:cs="Tahoma"/>
                <w:sz w:val="16"/>
                <w:szCs w:val="16"/>
                <w:lang w:eastAsia="tr-TR"/>
              </w:rPr>
            </w:pPr>
            <w:r w:rsidRPr="002F2638">
              <w:rPr>
                <w:rFonts w:asciiTheme="majorHAnsi" w:eastAsia="Times New Roman" w:hAnsiTheme="majorHAnsi" w:cs="Tahoma"/>
                <w:sz w:val="16"/>
                <w:szCs w:val="16"/>
                <w:lang w:eastAsia="tr-TR"/>
              </w:rPr>
              <w:t>Sınav tarihinden 1 hafta önce</w:t>
            </w:r>
            <w:r w:rsidR="00A3449B" w:rsidRPr="002F2638">
              <w:rPr>
                <w:rFonts w:asciiTheme="majorHAnsi" w:eastAsia="Times New Roman" w:hAnsiTheme="majorHAnsi" w:cs="Tahoma"/>
                <w:sz w:val="16"/>
                <w:szCs w:val="16"/>
                <w:lang w:eastAsia="tr-TR"/>
              </w:rPr>
              <w:t xml:space="preserve">, </w:t>
            </w:r>
            <w:r w:rsidRPr="002F2638">
              <w:rPr>
                <w:rFonts w:asciiTheme="majorHAnsi" w:eastAsia="Times New Roman" w:hAnsiTheme="majorHAnsi" w:cs="Tahoma"/>
                <w:sz w:val="16"/>
                <w:szCs w:val="16"/>
                <w:lang w:eastAsia="tr-TR"/>
              </w:rPr>
              <w:t xml:space="preserve"> </w:t>
            </w:r>
            <w:hyperlink r:id="rId7" w:history="1">
              <w:r w:rsidR="00A3449B" w:rsidRPr="002F2638">
                <w:rPr>
                  <w:rStyle w:val="Kpr"/>
                  <w:rFonts w:asciiTheme="majorHAnsi" w:eastAsia="Times New Roman" w:hAnsiTheme="majorHAnsi" w:cs="Tahoma"/>
                  <w:color w:val="auto"/>
                  <w:sz w:val="16"/>
                  <w:szCs w:val="16"/>
                  <w:lang w:eastAsia="tr-TR"/>
                </w:rPr>
                <w:t>www.tcscert.com</w:t>
              </w:r>
            </w:hyperlink>
            <w:r w:rsidR="00A3449B" w:rsidRPr="002F2638">
              <w:rPr>
                <w:rFonts w:asciiTheme="majorHAnsi" w:eastAsia="Times New Roman" w:hAnsiTheme="majorHAnsi" w:cs="Tahoma"/>
                <w:sz w:val="16"/>
                <w:szCs w:val="16"/>
                <w:lang w:eastAsia="tr-TR"/>
              </w:rPr>
              <w:t xml:space="preserve"> </w:t>
            </w:r>
            <w:r w:rsidRPr="002F2638">
              <w:rPr>
                <w:rFonts w:asciiTheme="majorHAnsi" w:eastAsia="Times New Roman" w:hAnsiTheme="majorHAnsi" w:cs="Tahoma"/>
                <w:sz w:val="16"/>
                <w:szCs w:val="16"/>
                <w:lang w:eastAsia="tr-TR"/>
              </w:rPr>
              <w:t xml:space="preserve">web </w:t>
            </w:r>
            <w:r w:rsidR="00304179" w:rsidRPr="002F2638">
              <w:rPr>
                <w:rFonts w:asciiTheme="majorHAnsi" w:eastAsia="Times New Roman" w:hAnsiTheme="majorHAnsi" w:cs="Tahoma"/>
                <w:sz w:val="16"/>
                <w:szCs w:val="16"/>
                <w:lang w:eastAsia="tr-TR"/>
              </w:rPr>
              <w:t>sitesinde SINAV</w:t>
            </w:r>
            <w:r w:rsidR="00A3449B" w:rsidRPr="002F2638">
              <w:rPr>
                <w:rFonts w:asciiTheme="majorHAnsi" w:eastAsia="Times New Roman" w:hAnsiTheme="majorHAnsi" w:cs="Tahoma"/>
                <w:sz w:val="16"/>
                <w:szCs w:val="16"/>
                <w:lang w:eastAsia="tr-TR"/>
              </w:rPr>
              <w:t xml:space="preserve"> TAKVİMİ alanında </w:t>
            </w:r>
            <w:r w:rsidRPr="002F2638">
              <w:rPr>
                <w:rFonts w:asciiTheme="majorHAnsi" w:eastAsia="Times New Roman" w:hAnsiTheme="majorHAnsi" w:cs="Tahoma"/>
                <w:sz w:val="16"/>
                <w:szCs w:val="16"/>
                <w:lang w:eastAsia="tr-TR"/>
              </w:rPr>
              <w:t>ilan edilir.</w:t>
            </w:r>
          </w:p>
        </w:tc>
      </w:tr>
      <w:tr w:rsidR="003041A3" w:rsidRPr="005558F7" w:rsidTr="002F2638">
        <w:trPr>
          <w:trHeight w:val="360"/>
        </w:trPr>
        <w:tc>
          <w:tcPr>
            <w:tcW w:w="568" w:type="dxa"/>
            <w:vAlign w:val="center"/>
          </w:tcPr>
          <w:p w:rsidR="003041A3" w:rsidRPr="00E03868" w:rsidRDefault="003041A3"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10</w:t>
            </w:r>
          </w:p>
        </w:tc>
        <w:tc>
          <w:tcPr>
            <w:tcW w:w="2694" w:type="dxa"/>
            <w:vAlign w:val="center"/>
          </w:tcPr>
          <w:p w:rsidR="003041A3" w:rsidRPr="00E03868" w:rsidRDefault="003041A3"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Sınav Dili</w:t>
            </w:r>
          </w:p>
        </w:tc>
        <w:tc>
          <w:tcPr>
            <w:tcW w:w="7511" w:type="dxa"/>
            <w:vAlign w:val="center"/>
          </w:tcPr>
          <w:p w:rsidR="0080317F" w:rsidRPr="002F2638" w:rsidRDefault="003041A3" w:rsidP="00774DB9">
            <w:pPr>
              <w:spacing w:after="40"/>
              <w:rPr>
                <w:rFonts w:asciiTheme="majorHAnsi" w:eastAsia="Times New Roman" w:hAnsiTheme="majorHAnsi" w:cs="Tahoma"/>
                <w:sz w:val="16"/>
                <w:szCs w:val="16"/>
                <w:lang w:eastAsia="tr-TR"/>
              </w:rPr>
            </w:pPr>
            <w:r w:rsidRPr="002F2638">
              <w:rPr>
                <w:rFonts w:asciiTheme="majorHAnsi" w:eastAsia="Times New Roman" w:hAnsiTheme="majorHAnsi" w:cs="Tahoma"/>
                <w:sz w:val="16"/>
                <w:szCs w:val="16"/>
                <w:lang w:eastAsia="tr-TR"/>
              </w:rPr>
              <w:t>Sınav dili, Türkçe veya İngilizce olacaktır.</w:t>
            </w:r>
          </w:p>
        </w:tc>
      </w:tr>
      <w:tr w:rsidR="00705AA5" w:rsidRPr="005558F7" w:rsidTr="002F2638">
        <w:trPr>
          <w:trHeight w:val="577"/>
        </w:trPr>
        <w:tc>
          <w:tcPr>
            <w:tcW w:w="568" w:type="dxa"/>
            <w:vAlign w:val="center"/>
          </w:tcPr>
          <w:p w:rsidR="00705AA5" w:rsidRPr="00E03868" w:rsidRDefault="003041A3"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11</w:t>
            </w:r>
          </w:p>
        </w:tc>
        <w:tc>
          <w:tcPr>
            <w:tcW w:w="2694" w:type="dxa"/>
            <w:vAlign w:val="center"/>
          </w:tcPr>
          <w:p w:rsidR="00705AA5" w:rsidRPr="00E03868" w:rsidRDefault="00705AA5"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Sınavlarda Uyulması Gereken Kurallar</w:t>
            </w:r>
          </w:p>
        </w:tc>
        <w:tc>
          <w:tcPr>
            <w:tcW w:w="7511" w:type="dxa"/>
            <w:vAlign w:val="center"/>
          </w:tcPr>
          <w:p w:rsidR="00705AA5" w:rsidRPr="002F2638" w:rsidRDefault="0015582D" w:rsidP="00456D82">
            <w:pPr>
              <w:spacing w:after="40"/>
              <w:rPr>
                <w:rFonts w:asciiTheme="majorHAnsi" w:eastAsia="Times New Roman" w:hAnsiTheme="majorHAnsi" w:cs="Tahoma"/>
                <w:sz w:val="16"/>
                <w:szCs w:val="16"/>
                <w:lang w:eastAsia="tr-TR"/>
              </w:rPr>
            </w:pPr>
            <w:r w:rsidRPr="002F2638">
              <w:rPr>
                <w:rFonts w:asciiTheme="majorHAnsi" w:eastAsia="Times New Roman" w:hAnsiTheme="majorHAnsi" w:cs="Tahoma"/>
                <w:sz w:val="16"/>
                <w:szCs w:val="16"/>
                <w:lang w:eastAsia="tr-TR"/>
              </w:rPr>
              <w:t xml:space="preserve">Sınavlarda uyulması gereken </w:t>
            </w:r>
            <w:r w:rsidR="00304179" w:rsidRPr="002F2638">
              <w:rPr>
                <w:rFonts w:asciiTheme="majorHAnsi" w:eastAsia="Times New Roman" w:hAnsiTheme="majorHAnsi" w:cs="Tahoma"/>
                <w:sz w:val="16"/>
                <w:szCs w:val="16"/>
                <w:lang w:eastAsia="tr-TR"/>
              </w:rPr>
              <w:t>kurallar Sınav</w:t>
            </w:r>
            <w:r w:rsidR="00456D82" w:rsidRPr="002F2638">
              <w:rPr>
                <w:rFonts w:asciiTheme="majorHAnsi" w:eastAsia="Times New Roman" w:hAnsiTheme="majorHAnsi" w:cs="Tahoma"/>
                <w:b/>
                <w:sz w:val="16"/>
                <w:szCs w:val="16"/>
                <w:lang w:eastAsia="tr-TR"/>
              </w:rPr>
              <w:t xml:space="preserve"> Kuralları </w:t>
            </w:r>
            <w:r w:rsidR="00456D82" w:rsidRPr="002F2638">
              <w:rPr>
                <w:rFonts w:asciiTheme="majorHAnsi" w:eastAsia="Times New Roman" w:hAnsiTheme="majorHAnsi" w:cs="Tahoma"/>
                <w:sz w:val="16"/>
                <w:szCs w:val="16"/>
                <w:lang w:eastAsia="tr-TR"/>
              </w:rPr>
              <w:t xml:space="preserve">dokümanlarında tanımlanmıştır.  </w:t>
            </w:r>
            <w:r w:rsidRPr="002F2638">
              <w:rPr>
                <w:rFonts w:asciiTheme="majorHAnsi" w:eastAsia="Times New Roman" w:hAnsiTheme="majorHAnsi" w:cs="Tahoma"/>
                <w:sz w:val="16"/>
                <w:szCs w:val="16"/>
                <w:lang w:eastAsia="tr-TR"/>
              </w:rPr>
              <w:t xml:space="preserve">Sınav </w:t>
            </w:r>
            <w:r w:rsidR="00456D82" w:rsidRPr="002F2638">
              <w:rPr>
                <w:rFonts w:asciiTheme="majorHAnsi" w:eastAsia="Times New Roman" w:hAnsiTheme="majorHAnsi" w:cs="Tahoma"/>
                <w:sz w:val="16"/>
                <w:szCs w:val="16"/>
                <w:lang w:eastAsia="tr-TR"/>
              </w:rPr>
              <w:t>Kurallarına</w:t>
            </w:r>
            <w:r w:rsidRPr="002F2638">
              <w:rPr>
                <w:rFonts w:asciiTheme="majorHAnsi" w:eastAsia="Times New Roman" w:hAnsiTheme="majorHAnsi" w:cs="Tahoma"/>
                <w:sz w:val="16"/>
                <w:szCs w:val="16"/>
                <w:lang w:eastAsia="tr-TR"/>
              </w:rPr>
              <w:t xml:space="preserve">, </w:t>
            </w:r>
            <w:hyperlink r:id="rId8" w:history="1">
              <w:r w:rsidRPr="002F2638">
                <w:rPr>
                  <w:rStyle w:val="Kpr"/>
                  <w:rFonts w:asciiTheme="majorHAnsi" w:eastAsia="Times New Roman" w:hAnsiTheme="majorHAnsi" w:cs="Tahoma"/>
                  <w:color w:val="auto"/>
                  <w:sz w:val="16"/>
                  <w:szCs w:val="16"/>
                  <w:lang w:eastAsia="tr-TR"/>
                </w:rPr>
                <w:t>www.tcscert.com</w:t>
              </w:r>
            </w:hyperlink>
            <w:r w:rsidRPr="002F2638">
              <w:rPr>
                <w:rFonts w:asciiTheme="majorHAnsi" w:eastAsia="Times New Roman" w:hAnsiTheme="majorHAnsi" w:cs="Tahoma"/>
                <w:sz w:val="16"/>
                <w:szCs w:val="16"/>
                <w:lang w:eastAsia="tr-TR"/>
              </w:rPr>
              <w:t xml:space="preserve"> web sitesinden erişilebilir.  </w:t>
            </w:r>
          </w:p>
        </w:tc>
      </w:tr>
      <w:tr w:rsidR="006D5EB9" w:rsidRPr="005558F7" w:rsidTr="002F2638">
        <w:trPr>
          <w:trHeight w:val="274"/>
        </w:trPr>
        <w:tc>
          <w:tcPr>
            <w:tcW w:w="568" w:type="dxa"/>
            <w:vAlign w:val="center"/>
          </w:tcPr>
          <w:p w:rsidR="006D5EB9" w:rsidRPr="00E03868" w:rsidRDefault="003041A3"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12</w:t>
            </w:r>
          </w:p>
        </w:tc>
        <w:tc>
          <w:tcPr>
            <w:tcW w:w="2694" w:type="dxa"/>
            <w:vAlign w:val="center"/>
          </w:tcPr>
          <w:p w:rsidR="006D5EB9" w:rsidRPr="00E03868" w:rsidRDefault="006D5EB9"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Türü</w:t>
            </w:r>
          </w:p>
        </w:tc>
        <w:tc>
          <w:tcPr>
            <w:tcW w:w="7511" w:type="dxa"/>
            <w:vAlign w:val="center"/>
          </w:tcPr>
          <w:p w:rsidR="0080317F" w:rsidRPr="002F2638" w:rsidRDefault="005F7286" w:rsidP="00774DB9">
            <w:pPr>
              <w:spacing w:after="40"/>
              <w:rPr>
                <w:rFonts w:asciiTheme="majorHAnsi" w:eastAsia="Times New Roman" w:hAnsiTheme="majorHAnsi" w:cs="Tahoma"/>
                <w:sz w:val="16"/>
                <w:szCs w:val="16"/>
                <w:lang w:eastAsia="tr-TR"/>
              </w:rPr>
            </w:pPr>
            <w:r w:rsidRPr="002F2638">
              <w:rPr>
                <w:rFonts w:asciiTheme="majorHAnsi" w:eastAsia="Times New Roman" w:hAnsiTheme="majorHAnsi" w:cs="Tahoma"/>
                <w:sz w:val="16"/>
                <w:szCs w:val="16"/>
                <w:lang w:eastAsia="tr-TR"/>
              </w:rPr>
              <w:t>TEORİK+PERFORMANS</w:t>
            </w:r>
          </w:p>
        </w:tc>
      </w:tr>
      <w:tr w:rsidR="00100477" w:rsidRPr="005558F7" w:rsidTr="002F2638">
        <w:trPr>
          <w:trHeight w:val="330"/>
        </w:trPr>
        <w:tc>
          <w:tcPr>
            <w:tcW w:w="568" w:type="dxa"/>
            <w:vAlign w:val="center"/>
          </w:tcPr>
          <w:p w:rsidR="00100477" w:rsidRPr="00E03868" w:rsidRDefault="003041A3"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13</w:t>
            </w:r>
          </w:p>
        </w:tc>
        <w:tc>
          <w:tcPr>
            <w:tcW w:w="2694" w:type="dxa"/>
            <w:vAlign w:val="center"/>
          </w:tcPr>
          <w:p w:rsidR="00100477" w:rsidRPr="00E03868" w:rsidRDefault="001004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Zorunlu Birimler</w:t>
            </w:r>
          </w:p>
        </w:tc>
        <w:tc>
          <w:tcPr>
            <w:tcW w:w="7511" w:type="dxa"/>
            <w:vAlign w:val="center"/>
          </w:tcPr>
          <w:p w:rsidR="0080317F" w:rsidRPr="002F2638" w:rsidRDefault="00991847" w:rsidP="005F7286">
            <w:pPr>
              <w:spacing w:after="40"/>
              <w:rPr>
                <w:rFonts w:asciiTheme="majorHAnsi" w:eastAsia="Times New Roman" w:hAnsiTheme="majorHAnsi" w:cs="Tahoma"/>
                <w:i/>
                <w:sz w:val="16"/>
                <w:szCs w:val="16"/>
                <w:lang w:eastAsia="tr-TR"/>
              </w:rPr>
            </w:pPr>
            <w:r w:rsidRPr="002F2638">
              <w:rPr>
                <w:rFonts w:asciiTheme="majorHAnsi" w:eastAsia="Times New Roman" w:hAnsiTheme="majorHAnsi" w:cs="Tahoma"/>
                <w:i/>
                <w:sz w:val="16"/>
                <w:szCs w:val="16"/>
                <w:lang w:eastAsia="tr-TR"/>
              </w:rPr>
              <w:t>10UY0002-3/A1: İş Sağlığı ve Güvenliği, Çevre ve Kalite</w:t>
            </w:r>
          </w:p>
        </w:tc>
      </w:tr>
      <w:tr w:rsidR="00100477" w:rsidRPr="005558F7" w:rsidTr="002F2638">
        <w:trPr>
          <w:trHeight w:val="458"/>
        </w:trPr>
        <w:tc>
          <w:tcPr>
            <w:tcW w:w="568" w:type="dxa"/>
            <w:vAlign w:val="center"/>
          </w:tcPr>
          <w:p w:rsidR="00100477" w:rsidRPr="00E03868" w:rsidRDefault="003041A3"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14</w:t>
            </w:r>
          </w:p>
        </w:tc>
        <w:tc>
          <w:tcPr>
            <w:tcW w:w="2694" w:type="dxa"/>
            <w:vAlign w:val="center"/>
          </w:tcPr>
          <w:p w:rsidR="00100477" w:rsidRPr="00E03868" w:rsidRDefault="001004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Seçmeli Birimler</w:t>
            </w:r>
          </w:p>
        </w:tc>
        <w:tc>
          <w:tcPr>
            <w:tcW w:w="7511" w:type="dxa"/>
            <w:vAlign w:val="center"/>
          </w:tcPr>
          <w:p w:rsidR="00991847" w:rsidRPr="002F2638" w:rsidRDefault="00991847" w:rsidP="00991847">
            <w:pPr>
              <w:spacing w:after="40"/>
              <w:rPr>
                <w:rFonts w:asciiTheme="majorHAnsi" w:eastAsia="Times New Roman" w:hAnsiTheme="majorHAnsi" w:cs="Tahoma"/>
                <w:i/>
                <w:sz w:val="16"/>
                <w:szCs w:val="16"/>
                <w:lang w:eastAsia="tr-TR"/>
              </w:rPr>
            </w:pPr>
            <w:r w:rsidRPr="002F2638">
              <w:rPr>
                <w:rFonts w:asciiTheme="majorHAnsi" w:eastAsia="Times New Roman" w:hAnsiTheme="majorHAnsi" w:cs="Tahoma"/>
                <w:i/>
                <w:sz w:val="16"/>
                <w:szCs w:val="16"/>
                <w:lang w:eastAsia="tr-TR"/>
              </w:rPr>
              <w:t xml:space="preserve">10UY0002-3/B1: Önleyici Bakım </w:t>
            </w:r>
          </w:p>
          <w:p w:rsidR="0080317F" w:rsidRPr="002F2638" w:rsidRDefault="00991847" w:rsidP="00991847">
            <w:pPr>
              <w:spacing w:after="40"/>
              <w:rPr>
                <w:rFonts w:asciiTheme="majorHAnsi" w:eastAsia="Times New Roman" w:hAnsiTheme="majorHAnsi" w:cs="Tahoma"/>
                <w:sz w:val="16"/>
                <w:szCs w:val="16"/>
                <w:lang w:eastAsia="tr-TR"/>
              </w:rPr>
            </w:pPr>
            <w:r w:rsidRPr="002F2638">
              <w:rPr>
                <w:rFonts w:asciiTheme="majorHAnsi" w:eastAsia="Times New Roman" w:hAnsiTheme="majorHAnsi" w:cs="Tahoma"/>
                <w:i/>
                <w:sz w:val="16"/>
                <w:szCs w:val="16"/>
                <w:lang w:eastAsia="tr-TR"/>
              </w:rPr>
              <w:t>10UY0002-3/B2: Düzeltici Bakım</w:t>
            </w:r>
          </w:p>
        </w:tc>
      </w:tr>
      <w:tr w:rsidR="006D5EB9" w:rsidRPr="005558F7" w:rsidTr="002F2638">
        <w:trPr>
          <w:trHeight w:val="514"/>
        </w:trPr>
        <w:tc>
          <w:tcPr>
            <w:tcW w:w="568" w:type="dxa"/>
            <w:vAlign w:val="center"/>
          </w:tcPr>
          <w:p w:rsidR="006D5EB9" w:rsidRPr="00E03868" w:rsidRDefault="00456D82" w:rsidP="00380C11">
            <w:pPr>
              <w:pStyle w:val="Balk4"/>
              <w:spacing w:before="0" w:after="40"/>
              <w:outlineLvl w:val="3"/>
              <w:rPr>
                <w:rFonts w:eastAsia="Times New Roman"/>
                <w:i w:val="0"/>
                <w:sz w:val="16"/>
                <w:szCs w:val="16"/>
                <w:lang w:eastAsia="tr-TR"/>
              </w:rPr>
            </w:pPr>
            <w:r>
              <w:rPr>
                <w:rFonts w:eastAsia="Times New Roman"/>
                <w:i w:val="0"/>
                <w:sz w:val="16"/>
                <w:szCs w:val="16"/>
                <w:lang w:eastAsia="tr-TR"/>
              </w:rPr>
              <w:t>1</w:t>
            </w:r>
            <w:r w:rsidR="00380C11">
              <w:rPr>
                <w:rFonts w:eastAsia="Times New Roman"/>
                <w:i w:val="0"/>
                <w:sz w:val="16"/>
                <w:szCs w:val="16"/>
                <w:lang w:eastAsia="tr-TR"/>
              </w:rPr>
              <w:t>5</w:t>
            </w:r>
          </w:p>
        </w:tc>
        <w:tc>
          <w:tcPr>
            <w:tcW w:w="2694" w:type="dxa"/>
            <w:vAlign w:val="center"/>
          </w:tcPr>
          <w:p w:rsidR="006D5EB9" w:rsidRPr="00E03868" w:rsidRDefault="006D5EB9" w:rsidP="00774DB9">
            <w:pPr>
              <w:pStyle w:val="Balk4"/>
              <w:spacing w:before="0" w:after="40"/>
              <w:outlineLvl w:val="3"/>
              <w:rPr>
                <w:rFonts w:eastAsia="Times New Roman"/>
                <w:i w:val="0"/>
                <w:sz w:val="16"/>
                <w:szCs w:val="16"/>
                <w:lang w:eastAsia="tr-TR"/>
              </w:rPr>
            </w:pPr>
            <w:r w:rsidRPr="00E60F55">
              <w:rPr>
                <w:rFonts w:eastAsia="Times New Roman"/>
                <w:i w:val="0"/>
                <w:sz w:val="16"/>
                <w:szCs w:val="16"/>
                <w:lang w:eastAsia="tr-TR"/>
              </w:rPr>
              <w:t>Sınav</w:t>
            </w:r>
            <w:r w:rsidR="00456D82" w:rsidRPr="00E60F55">
              <w:rPr>
                <w:rFonts w:eastAsia="Times New Roman"/>
                <w:i w:val="0"/>
                <w:sz w:val="16"/>
                <w:szCs w:val="16"/>
                <w:lang w:eastAsia="tr-TR"/>
              </w:rPr>
              <w:t xml:space="preserve"> / Ölçme ve Değerlendirme</w:t>
            </w:r>
            <w:r w:rsidR="00380C11" w:rsidRPr="00E60F55">
              <w:rPr>
                <w:rFonts w:eastAsia="Times New Roman"/>
                <w:i w:val="0"/>
                <w:sz w:val="16"/>
                <w:szCs w:val="16"/>
                <w:lang w:eastAsia="tr-TR"/>
              </w:rPr>
              <w:t xml:space="preserve"> / Birimlerin Gruplandırılma Alternatifleri ve İlave Öğrenme Çıktıları</w:t>
            </w:r>
          </w:p>
        </w:tc>
        <w:tc>
          <w:tcPr>
            <w:tcW w:w="7511" w:type="dxa"/>
            <w:vAlign w:val="center"/>
          </w:tcPr>
          <w:p w:rsidR="00113EDD" w:rsidRPr="002F2638" w:rsidRDefault="00380C11" w:rsidP="00113EDD">
            <w:pPr>
              <w:spacing w:after="40"/>
              <w:rPr>
                <w:rFonts w:asciiTheme="majorHAnsi" w:eastAsia="Times New Roman" w:hAnsiTheme="majorHAnsi" w:cs="Tahoma"/>
                <w:sz w:val="16"/>
                <w:szCs w:val="16"/>
                <w:lang w:eastAsia="tr-TR"/>
              </w:rPr>
            </w:pPr>
            <w:r w:rsidRPr="002F2638">
              <w:rPr>
                <w:rFonts w:asciiTheme="majorHAnsi" w:eastAsia="Times New Roman" w:hAnsiTheme="majorHAnsi" w:cs="Tahoma"/>
                <w:sz w:val="16"/>
                <w:szCs w:val="16"/>
                <w:lang w:eastAsia="tr-TR"/>
              </w:rPr>
              <w:t>A</w:t>
            </w:r>
            <w:r w:rsidR="00113EDD" w:rsidRPr="002F2638">
              <w:rPr>
                <w:rFonts w:asciiTheme="majorHAnsi" w:eastAsia="Times New Roman" w:hAnsiTheme="majorHAnsi" w:cs="Tahoma"/>
                <w:sz w:val="16"/>
                <w:szCs w:val="16"/>
                <w:lang w:eastAsia="tr-TR"/>
              </w:rPr>
              <w:t xml:space="preserve">şağıdaki linke tıklayınız. </w:t>
            </w:r>
          </w:p>
          <w:p w:rsidR="00113EDD" w:rsidRPr="002F2638" w:rsidRDefault="00001205" w:rsidP="00304179">
            <w:pPr>
              <w:spacing w:after="40"/>
              <w:rPr>
                <w:rFonts w:asciiTheme="majorHAnsi" w:eastAsia="Times New Roman" w:hAnsiTheme="majorHAnsi" w:cs="Tahoma"/>
                <w:sz w:val="16"/>
                <w:szCs w:val="16"/>
                <w:lang w:eastAsia="tr-TR"/>
              </w:rPr>
            </w:pPr>
            <w:hyperlink r:id="rId9" w:history="1">
              <w:r w:rsidR="00304179" w:rsidRPr="002F2638">
                <w:rPr>
                  <w:rStyle w:val="Kpr"/>
                  <w:rFonts w:asciiTheme="majorHAnsi" w:eastAsia="Times New Roman" w:hAnsiTheme="majorHAnsi" w:cs="Tahoma"/>
                  <w:color w:val="auto"/>
                  <w:sz w:val="16"/>
                  <w:szCs w:val="16"/>
                  <w:lang w:eastAsia="tr-TR"/>
                </w:rPr>
                <w:t xml:space="preserve">10UY0002-3 </w:t>
              </w:r>
              <w:r w:rsidR="005F7286" w:rsidRPr="002F2638">
                <w:rPr>
                  <w:rStyle w:val="Kpr"/>
                  <w:rFonts w:asciiTheme="majorHAnsi" w:eastAsia="Times New Roman" w:hAnsiTheme="majorHAnsi" w:cs="Tahoma"/>
                  <w:color w:val="auto"/>
                  <w:sz w:val="16"/>
                  <w:szCs w:val="16"/>
                  <w:lang w:eastAsia="tr-TR"/>
                </w:rPr>
                <w:t xml:space="preserve">MAKİNE BAKIMCI </w:t>
              </w:r>
            </w:hyperlink>
            <w:r w:rsidR="00304179" w:rsidRPr="002F2638">
              <w:rPr>
                <w:rStyle w:val="Kpr"/>
                <w:rFonts w:asciiTheme="majorHAnsi" w:eastAsia="Times New Roman" w:hAnsiTheme="majorHAnsi" w:cs="Tahoma"/>
                <w:color w:val="auto"/>
                <w:sz w:val="16"/>
                <w:szCs w:val="16"/>
                <w:lang w:eastAsia="tr-TR"/>
              </w:rPr>
              <w:t>REV.03</w:t>
            </w:r>
          </w:p>
        </w:tc>
      </w:tr>
      <w:tr w:rsidR="00380C11" w:rsidRPr="005558F7" w:rsidTr="002F2638">
        <w:trPr>
          <w:trHeight w:val="701"/>
        </w:trPr>
        <w:tc>
          <w:tcPr>
            <w:tcW w:w="568" w:type="dxa"/>
            <w:vAlign w:val="center"/>
          </w:tcPr>
          <w:p w:rsidR="00380C11" w:rsidRPr="00E03868" w:rsidRDefault="00380C11" w:rsidP="00EC7C36">
            <w:pPr>
              <w:pStyle w:val="Balk4"/>
              <w:spacing w:before="0" w:after="40"/>
              <w:outlineLvl w:val="3"/>
              <w:rPr>
                <w:rFonts w:eastAsia="Times New Roman"/>
                <w:i w:val="0"/>
                <w:sz w:val="16"/>
                <w:szCs w:val="16"/>
                <w:lang w:eastAsia="tr-TR"/>
              </w:rPr>
            </w:pPr>
            <w:r>
              <w:rPr>
                <w:rFonts w:eastAsia="Times New Roman"/>
                <w:i w:val="0"/>
                <w:sz w:val="16"/>
                <w:szCs w:val="16"/>
                <w:lang w:eastAsia="tr-TR"/>
              </w:rPr>
              <w:t>16</w:t>
            </w:r>
          </w:p>
        </w:tc>
        <w:tc>
          <w:tcPr>
            <w:tcW w:w="2694" w:type="dxa"/>
            <w:vAlign w:val="center"/>
          </w:tcPr>
          <w:p w:rsidR="00380C11" w:rsidRPr="00E03868" w:rsidRDefault="00380C11"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w:t>
            </w:r>
            <w:r>
              <w:rPr>
                <w:rFonts w:eastAsia="Times New Roman"/>
                <w:i w:val="0"/>
                <w:sz w:val="16"/>
                <w:szCs w:val="16"/>
                <w:lang w:eastAsia="tr-TR"/>
              </w:rPr>
              <w:t xml:space="preserve"> Kararının Alınması</w:t>
            </w:r>
          </w:p>
        </w:tc>
        <w:tc>
          <w:tcPr>
            <w:tcW w:w="7511" w:type="dxa"/>
            <w:vAlign w:val="center"/>
          </w:tcPr>
          <w:p w:rsidR="00380C11" w:rsidRPr="002F2638" w:rsidRDefault="00380C11" w:rsidP="00774DB9">
            <w:pPr>
              <w:spacing w:after="40"/>
              <w:rPr>
                <w:rFonts w:asciiTheme="majorHAnsi" w:eastAsia="Times New Roman" w:hAnsiTheme="majorHAnsi" w:cs="Tahoma"/>
                <w:sz w:val="16"/>
                <w:szCs w:val="16"/>
                <w:lang w:eastAsia="tr-TR"/>
              </w:rPr>
            </w:pPr>
            <w:r w:rsidRPr="002F2638">
              <w:rPr>
                <w:rFonts w:asciiTheme="majorHAnsi" w:eastAsia="Times New Roman" w:hAnsiTheme="majorHAnsi" w:cs="Tahoma"/>
                <w:sz w:val="16"/>
                <w:szCs w:val="16"/>
                <w:lang w:eastAsia="tr-TR"/>
              </w:rPr>
              <w:t xml:space="preserve">Sınav sonuçlarına göre, görevlendirilen Karar Alıcı belgelendirmeye ilişkin kararı verir. Sınav sonuçları sınavdan sonra 1 ay içinde </w:t>
            </w:r>
            <w:hyperlink r:id="rId10" w:history="1">
              <w:r w:rsidRPr="002F2638">
                <w:rPr>
                  <w:rStyle w:val="Kpr"/>
                  <w:rFonts w:asciiTheme="majorHAnsi" w:eastAsia="Times New Roman" w:hAnsiTheme="majorHAnsi" w:cs="Tahoma"/>
                  <w:color w:val="auto"/>
                  <w:sz w:val="16"/>
                  <w:szCs w:val="16"/>
                  <w:lang w:eastAsia="tr-TR"/>
                </w:rPr>
                <w:t>www.tcscert.com</w:t>
              </w:r>
            </w:hyperlink>
            <w:r w:rsidRPr="002F2638">
              <w:rPr>
                <w:rFonts w:asciiTheme="majorHAnsi" w:eastAsia="Times New Roman" w:hAnsiTheme="majorHAnsi" w:cs="Tahoma"/>
                <w:sz w:val="16"/>
                <w:szCs w:val="16"/>
                <w:lang w:eastAsia="tr-TR"/>
              </w:rPr>
              <w:t xml:space="preserve"> adresinde ilan edilir.</w:t>
            </w:r>
            <w:r w:rsidRPr="002F2638">
              <w:rPr>
                <w:rFonts w:ascii="Arial" w:hAnsi="Arial" w:cs="Arial"/>
                <w:sz w:val="27"/>
                <w:szCs w:val="27"/>
                <w:shd w:val="clear" w:color="auto" w:fill="FFFFFF"/>
              </w:rPr>
              <w:t xml:space="preserve"> </w:t>
            </w:r>
          </w:p>
        </w:tc>
      </w:tr>
      <w:tr w:rsidR="00380C11" w:rsidRPr="005558F7" w:rsidTr="002F2638">
        <w:trPr>
          <w:trHeight w:val="556"/>
        </w:trPr>
        <w:tc>
          <w:tcPr>
            <w:tcW w:w="568" w:type="dxa"/>
            <w:vAlign w:val="center"/>
          </w:tcPr>
          <w:p w:rsidR="00380C11" w:rsidRPr="00E03868" w:rsidRDefault="00380C11" w:rsidP="00EC7C36">
            <w:pPr>
              <w:pStyle w:val="Balk4"/>
              <w:spacing w:before="0" w:after="40"/>
              <w:outlineLvl w:val="3"/>
              <w:rPr>
                <w:rFonts w:eastAsia="Times New Roman"/>
                <w:i w:val="0"/>
                <w:sz w:val="16"/>
                <w:szCs w:val="16"/>
                <w:lang w:eastAsia="tr-TR"/>
              </w:rPr>
            </w:pPr>
            <w:r>
              <w:rPr>
                <w:rFonts w:eastAsia="Times New Roman"/>
                <w:i w:val="0"/>
                <w:sz w:val="16"/>
                <w:szCs w:val="16"/>
                <w:lang w:eastAsia="tr-TR"/>
              </w:rPr>
              <w:t>17</w:t>
            </w:r>
          </w:p>
        </w:tc>
        <w:tc>
          <w:tcPr>
            <w:tcW w:w="2694" w:type="dxa"/>
            <w:vAlign w:val="center"/>
          </w:tcPr>
          <w:p w:rsidR="00380C11" w:rsidRPr="00E03868" w:rsidRDefault="00380C11"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 Sorgulama</w:t>
            </w:r>
          </w:p>
        </w:tc>
        <w:tc>
          <w:tcPr>
            <w:tcW w:w="7511" w:type="dxa"/>
            <w:vAlign w:val="center"/>
          </w:tcPr>
          <w:p w:rsidR="00380C11" w:rsidRPr="002F2638" w:rsidRDefault="00001205" w:rsidP="00774DB9">
            <w:pPr>
              <w:spacing w:after="40"/>
              <w:rPr>
                <w:rFonts w:asciiTheme="majorHAnsi" w:eastAsia="Times New Roman" w:hAnsiTheme="majorHAnsi" w:cs="Tahoma"/>
                <w:sz w:val="16"/>
                <w:szCs w:val="16"/>
                <w:lang w:eastAsia="tr-TR"/>
              </w:rPr>
            </w:pPr>
            <w:hyperlink r:id="rId11" w:history="1">
              <w:r w:rsidR="001409B6" w:rsidRPr="002F2638">
                <w:rPr>
                  <w:rStyle w:val="Kpr"/>
                  <w:rFonts w:asciiTheme="majorHAnsi" w:eastAsia="Times New Roman" w:hAnsiTheme="majorHAnsi" w:cs="Tahoma"/>
                  <w:color w:val="auto"/>
                  <w:sz w:val="16"/>
                  <w:szCs w:val="16"/>
                  <w:lang w:eastAsia="tr-TR"/>
                </w:rPr>
                <w:t>www.tcscert.com</w:t>
              </w:r>
            </w:hyperlink>
            <w:r w:rsidR="001409B6" w:rsidRPr="002F2638">
              <w:rPr>
                <w:rFonts w:asciiTheme="majorHAnsi" w:eastAsia="Times New Roman" w:hAnsiTheme="majorHAnsi" w:cs="Tahoma"/>
                <w:sz w:val="16"/>
                <w:szCs w:val="16"/>
                <w:lang w:eastAsia="tr-TR"/>
              </w:rPr>
              <w:t xml:space="preserve"> adresinden Sertifika Arama alanından yapılır.</w:t>
            </w:r>
          </w:p>
        </w:tc>
      </w:tr>
      <w:tr w:rsidR="00380C11" w:rsidRPr="005558F7" w:rsidTr="002F2638">
        <w:trPr>
          <w:trHeight w:val="705"/>
        </w:trPr>
        <w:tc>
          <w:tcPr>
            <w:tcW w:w="568" w:type="dxa"/>
            <w:vAlign w:val="center"/>
          </w:tcPr>
          <w:p w:rsidR="00380C11" w:rsidRPr="00E03868" w:rsidRDefault="00380C11" w:rsidP="00EC7C36">
            <w:pPr>
              <w:pStyle w:val="Balk4"/>
              <w:spacing w:before="0" w:after="40"/>
              <w:outlineLvl w:val="3"/>
              <w:rPr>
                <w:rFonts w:eastAsia="Times New Roman"/>
                <w:i w:val="0"/>
                <w:sz w:val="16"/>
                <w:szCs w:val="16"/>
                <w:lang w:eastAsia="tr-TR"/>
              </w:rPr>
            </w:pPr>
            <w:r>
              <w:rPr>
                <w:rFonts w:eastAsia="Times New Roman"/>
                <w:i w:val="0"/>
                <w:sz w:val="16"/>
                <w:szCs w:val="16"/>
                <w:lang w:eastAsia="tr-TR"/>
              </w:rPr>
              <w:t>18</w:t>
            </w:r>
          </w:p>
        </w:tc>
        <w:tc>
          <w:tcPr>
            <w:tcW w:w="2694" w:type="dxa"/>
            <w:vAlign w:val="center"/>
          </w:tcPr>
          <w:p w:rsidR="00380C11" w:rsidRPr="00E03868" w:rsidRDefault="00380C11"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Teslimi</w:t>
            </w:r>
          </w:p>
        </w:tc>
        <w:tc>
          <w:tcPr>
            <w:tcW w:w="7511" w:type="dxa"/>
            <w:vAlign w:val="center"/>
          </w:tcPr>
          <w:p w:rsidR="00380C11" w:rsidRPr="002F2638" w:rsidRDefault="00324895" w:rsidP="00774DB9">
            <w:pPr>
              <w:spacing w:after="40"/>
              <w:rPr>
                <w:rFonts w:asciiTheme="majorHAnsi" w:eastAsia="Times New Roman" w:hAnsiTheme="majorHAnsi" w:cs="Tahoma"/>
                <w:sz w:val="16"/>
                <w:szCs w:val="16"/>
                <w:lang w:eastAsia="tr-TR"/>
              </w:rPr>
            </w:pPr>
            <w:r w:rsidRPr="002F2638">
              <w:rPr>
                <w:rFonts w:asciiTheme="majorHAnsi" w:eastAsia="Times New Roman" w:hAnsiTheme="majorHAnsi" w:cs="Tahoma"/>
                <w:sz w:val="16"/>
                <w:szCs w:val="16"/>
                <w:lang w:eastAsia="tr-TR"/>
              </w:rPr>
              <w:t xml:space="preserve">MYK(Mesleki Yeterlilik Kurumuna) dan gelen belge, 1 ay içinde Planlama Sorumlusu tarafından belge sahiplerine Personel Belgelendirme Başvuru Formundaki tercihi doğrultusunda iletilir. Elden teslim edilen belgeler, </w:t>
            </w:r>
            <w:r w:rsidRPr="002F2638">
              <w:rPr>
                <w:rFonts w:asciiTheme="majorHAnsi" w:eastAsia="Times New Roman" w:hAnsiTheme="majorHAnsi" w:cs="Tahoma"/>
                <w:b/>
                <w:sz w:val="16"/>
                <w:szCs w:val="16"/>
                <w:lang w:eastAsia="tr-TR"/>
              </w:rPr>
              <w:t>FRM.139 Belge Teslim Formu</w:t>
            </w:r>
            <w:r w:rsidRPr="002F2638">
              <w:rPr>
                <w:rFonts w:asciiTheme="majorHAnsi" w:eastAsia="Times New Roman" w:hAnsiTheme="majorHAnsi" w:cs="Tahoma"/>
                <w:sz w:val="16"/>
                <w:szCs w:val="16"/>
                <w:lang w:eastAsia="tr-TR"/>
              </w:rPr>
              <w:t xml:space="preserve"> ile teslim edilir.</w:t>
            </w:r>
          </w:p>
        </w:tc>
      </w:tr>
      <w:tr w:rsidR="00380C11" w:rsidRPr="005558F7" w:rsidTr="002F2638">
        <w:trPr>
          <w:trHeight w:val="404"/>
        </w:trPr>
        <w:tc>
          <w:tcPr>
            <w:tcW w:w="568" w:type="dxa"/>
            <w:vAlign w:val="center"/>
          </w:tcPr>
          <w:p w:rsidR="00380C11" w:rsidRPr="00E03868" w:rsidRDefault="00380C11" w:rsidP="00EC7C36">
            <w:pPr>
              <w:pStyle w:val="Balk4"/>
              <w:spacing w:before="0" w:after="40"/>
              <w:outlineLvl w:val="3"/>
              <w:rPr>
                <w:rFonts w:eastAsia="Times New Roman"/>
                <w:i w:val="0"/>
                <w:sz w:val="16"/>
                <w:szCs w:val="16"/>
                <w:lang w:eastAsia="tr-TR"/>
              </w:rPr>
            </w:pPr>
            <w:r>
              <w:rPr>
                <w:rFonts w:eastAsia="Times New Roman"/>
                <w:i w:val="0"/>
                <w:sz w:val="16"/>
                <w:szCs w:val="16"/>
                <w:lang w:eastAsia="tr-TR"/>
              </w:rPr>
              <w:t>19</w:t>
            </w:r>
          </w:p>
        </w:tc>
        <w:tc>
          <w:tcPr>
            <w:tcW w:w="2694" w:type="dxa"/>
            <w:vAlign w:val="center"/>
          </w:tcPr>
          <w:p w:rsidR="00380C11" w:rsidRPr="00E03868" w:rsidRDefault="00380C11"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 Geçerlilik Süresi</w:t>
            </w:r>
          </w:p>
        </w:tc>
        <w:tc>
          <w:tcPr>
            <w:tcW w:w="7511" w:type="dxa"/>
            <w:vAlign w:val="center"/>
          </w:tcPr>
          <w:p w:rsidR="00380C11" w:rsidRPr="002F2638" w:rsidRDefault="00991847" w:rsidP="00991847">
            <w:pPr>
              <w:spacing w:after="40"/>
              <w:rPr>
                <w:rFonts w:ascii="Times New Roman" w:hAnsi="Times New Roman" w:cs="Times New Roman"/>
                <w:sz w:val="23"/>
                <w:szCs w:val="23"/>
              </w:rPr>
            </w:pPr>
            <w:r w:rsidRPr="002F2638">
              <w:rPr>
                <w:rFonts w:asciiTheme="majorHAnsi" w:eastAsia="Times New Roman" w:hAnsiTheme="majorHAnsi" w:cs="Tahoma"/>
                <w:i/>
                <w:sz w:val="16"/>
                <w:szCs w:val="16"/>
                <w:lang w:eastAsia="tr-TR"/>
              </w:rPr>
              <w:t>Yeterlilik belgesinin geçerlilik süresi 5 yıldır.</w:t>
            </w:r>
            <w:r w:rsidRPr="002F2638">
              <w:rPr>
                <w:sz w:val="23"/>
                <w:szCs w:val="23"/>
              </w:rPr>
              <w:t xml:space="preserve"> </w:t>
            </w:r>
          </w:p>
        </w:tc>
      </w:tr>
      <w:tr w:rsidR="00324895" w:rsidRPr="005558F7" w:rsidTr="002F2638">
        <w:trPr>
          <w:trHeight w:val="1563"/>
        </w:trPr>
        <w:tc>
          <w:tcPr>
            <w:tcW w:w="568" w:type="dxa"/>
            <w:vAlign w:val="center"/>
          </w:tcPr>
          <w:p w:rsidR="00324895" w:rsidRPr="00E03868" w:rsidRDefault="00324895" w:rsidP="00EC7C36">
            <w:pPr>
              <w:pStyle w:val="Balk4"/>
              <w:spacing w:before="0" w:after="40"/>
              <w:outlineLvl w:val="3"/>
              <w:rPr>
                <w:rFonts w:eastAsia="Times New Roman"/>
                <w:i w:val="0"/>
                <w:sz w:val="16"/>
                <w:szCs w:val="16"/>
                <w:lang w:eastAsia="tr-TR"/>
              </w:rPr>
            </w:pPr>
            <w:r>
              <w:rPr>
                <w:rFonts w:eastAsia="Times New Roman"/>
                <w:i w:val="0"/>
                <w:sz w:val="16"/>
                <w:szCs w:val="16"/>
                <w:lang w:eastAsia="tr-TR"/>
              </w:rPr>
              <w:t>20</w:t>
            </w:r>
          </w:p>
        </w:tc>
        <w:tc>
          <w:tcPr>
            <w:tcW w:w="2694" w:type="dxa"/>
            <w:vAlign w:val="center"/>
          </w:tcPr>
          <w:p w:rsidR="00324895" w:rsidRPr="00E03868" w:rsidRDefault="00324895"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Gözetim Sıklığı</w:t>
            </w:r>
          </w:p>
        </w:tc>
        <w:tc>
          <w:tcPr>
            <w:tcW w:w="7511" w:type="dxa"/>
            <w:vAlign w:val="center"/>
          </w:tcPr>
          <w:p w:rsidR="00991847" w:rsidRPr="002F2638" w:rsidRDefault="007400E7" w:rsidP="00991847">
            <w:pPr>
              <w:spacing w:after="40"/>
              <w:rPr>
                <w:rFonts w:asciiTheme="majorHAnsi" w:eastAsia="Times New Roman" w:hAnsiTheme="majorHAnsi" w:cs="Tahoma"/>
                <w:i/>
                <w:sz w:val="16"/>
                <w:szCs w:val="16"/>
                <w:lang w:eastAsia="tr-TR"/>
              </w:rPr>
            </w:pPr>
            <w:r>
              <w:rPr>
                <w:rFonts w:asciiTheme="majorHAnsi" w:eastAsia="Times New Roman" w:hAnsiTheme="majorHAnsi" w:cs="Tahoma"/>
                <w:i/>
                <w:sz w:val="16"/>
                <w:szCs w:val="16"/>
                <w:lang w:eastAsia="tr-TR"/>
              </w:rPr>
              <w:t>-</w:t>
            </w:r>
          </w:p>
        </w:tc>
      </w:tr>
      <w:tr w:rsidR="007400E7" w:rsidRPr="005558F7" w:rsidTr="002F2638">
        <w:trPr>
          <w:trHeight w:val="1563"/>
        </w:trPr>
        <w:tc>
          <w:tcPr>
            <w:tcW w:w="568" w:type="dxa"/>
            <w:vAlign w:val="center"/>
          </w:tcPr>
          <w:p w:rsidR="007400E7" w:rsidRPr="00001205" w:rsidRDefault="007400E7" w:rsidP="007400E7">
            <w:pPr>
              <w:pStyle w:val="Balk4"/>
              <w:spacing w:before="0" w:after="40"/>
              <w:outlineLvl w:val="3"/>
              <w:rPr>
                <w:rFonts w:eastAsia="Times New Roman"/>
                <w:i w:val="0"/>
                <w:color w:val="auto"/>
                <w:sz w:val="16"/>
                <w:szCs w:val="16"/>
                <w:lang w:eastAsia="tr-TR"/>
              </w:rPr>
            </w:pPr>
            <w:r w:rsidRPr="00001205">
              <w:rPr>
                <w:rFonts w:eastAsia="Times New Roman"/>
                <w:i w:val="0"/>
                <w:color w:val="auto"/>
                <w:sz w:val="16"/>
                <w:szCs w:val="16"/>
                <w:lang w:eastAsia="tr-TR"/>
              </w:rPr>
              <w:t>21</w:t>
            </w:r>
          </w:p>
        </w:tc>
        <w:tc>
          <w:tcPr>
            <w:tcW w:w="2694" w:type="dxa"/>
            <w:vAlign w:val="center"/>
          </w:tcPr>
          <w:p w:rsidR="007400E7" w:rsidRPr="00001205" w:rsidRDefault="007400E7" w:rsidP="007400E7">
            <w:pPr>
              <w:pStyle w:val="Balk4"/>
              <w:spacing w:before="0" w:after="40"/>
              <w:outlineLvl w:val="3"/>
              <w:rPr>
                <w:rFonts w:eastAsia="Times New Roman"/>
                <w:i w:val="0"/>
                <w:sz w:val="16"/>
                <w:szCs w:val="16"/>
                <w:lang w:eastAsia="tr-TR"/>
              </w:rPr>
            </w:pPr>
            <w:r w:rsidRPr="00001205">
              <w:rPr>
                <w:rFonts w:eastAsia="Times New Roman"/>
                <w:i w:val="0"/>
                <w:sz w:val="16"/>
                <w:szCs w:val="16"/>
                <w:lang w:eastAsia="tr-TR"/>
              </w:rPr>
              <w:t>Teorik sınav soru sayısı / Başarı Notu</w:t>
            </w:r>
          </w:p>
        </w:tc>
        <w:tc>
          <w:tcPr>
            <w:tcW w:w="7511" w:type="dxa"/>
            <w:vAlign w:val="center"/>
          </w:tcPr>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b/>
                <w:i/>
                <w:sz w:val="16"/>
                <w:szCs w:val="16"/>
                <w:lang w:eastAsia="tr-TR"/>
              </w:rPr>
              <w:t>A1 :</w:t>
            </w:r>
            <w:r w:rsidRPr="00001205">
              <w:rPr>
                <w:rFonts w:asciiTheme="majorHAnsi" w:eastAsia="Times New Roman" w:hAnsiTheme="majorHAnsi" w:cs="Tahoma"/>
                <w:i/>
                <w:sz w:val="16"/>
                <w:szCs w:val="16"/>
                <w:lang w:eastAsia="tr-TR"/>
              </w:rPr>
              <w:t xml:space="preserve"> 2</w:t>
            </w:r>
            <w:r w:rsidR="00FC491E" w:rsidRPr="00001205">
              <w:rPr>
                <w:rFonts w:asciiTheme="majorHAnsi" w:eastAsia="Times New Roman" w:hAnsiTheme="majorHAnsi" w:cs="Tahoma"/>
                <w:i/>
                <w:sz w:val="16"/>
                <w:szCs w:val="16"/>
                <w:lang w:eastAsia="tr-TR"/>
              </w:rPr>
              <w:t>0</w:t>
            </w:r>
            <w:r w:rsidRPr="00001205">
              <w:rPr>
                <w:rFonts w:asciiTheme="majorHAnsi" w:eastAsia="Times New Roman" w:hAnsiTheme="majorHAnsi" w:cs="Tahoma"/>
                <w:i/>
                <w:sz w:val="16"/>
                <w:szCs w:val="16"/>
                <w:lang w:eastAsia="tr-TR"/>
              </w:rPr>
              <w:t xml:space="preserve">  adet soru </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b/>
                <w:i/>
                <w:sz w:val="16"/>
                <w:szCs w:val="16"/>
                <w:lang w:eastAsia="tr-TR"/>
              </w:rPr>
              <w:t>Başarı Notu :</w:t>
            </w:r>
            <w:r w:rsidRPr="00001205">
              <w:rPr>
                <w:rFonts w:asciiTheme="majorHAnsi" w:eastAsia="Times New Roman" w:hAnsiTheme="majorHAnsi" w:cs="Tahoma"/>
                <w:i/>
                <w:sz w:val="16"/>
                <w:szCs w:val="16"/>
                <w:lang w:eastAsia="tr-TR"/>
              </w:rPr>
              <w:t xml:space="preserve">  % 60</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b/>
                <w:i/>
                <w:sz w:val="16"/>
                <w:szCs w:val="16"/>
                <w:lang w:eastAsia="tr-TR"/>
              </w:rPr>
              <w:t>B1 :</w:t>
            </w:r>
            <w:r w:rsidRPr="00001205">
              <w:rPr>
                <w:rFonts w:asciiTheme="majorHAnsi" w:eastAsia="Times New Roman" w:hAnsiTheme="majorHAnsi" w:cs="Tahoma"/>
                <w:i/>
                <w:sz w:val="16"/>
                <w:szCs w:val="16"/>
                <w:lang w:eastAsia="tr-TR"/>
              </w:rPr>
              <w:t xml:space="preserve"> 2</w:t>
            </w:r>
            <w:r w:rsidR="00FC491E" w:rsidRPr="00001205">
              <w:rPr>
                <w:rFonts w:asciiTheme="majorHAnsi" w:eastAsia="Times New Roman" w:hAnsiTheme="majorHAnsi" w:cs="Tahoma"/>
                <w:i/>
                <w:sz w:val="16"/>
                <w:szCs w:val="16"/>
                <w:lang w:eastAsia="tr-TR"/>
              </w:rPr>
              <w:t>5</w:t>
            </w:r>
            <w:r w:rsidRPr="00001205">
              <w:rPr>
                <w:rFonts w:asciiTheme="majorHAnsi" w:eastAsia="Times New Roman" w:hAnsiTheme="majorHAnsi" w:cs="Tahoma"/>
                <w:i/>
                <w:sz w:val="16"/>
                <w:szCs w:val="16"/>
                <w:lang w:eastAsia="tr-TR"/>
              </w:rPr>
              <w:t xml:space="preserve">  adet soru </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b/>
                <w:i/>
                <w:sz w:val="16"/>
                <w:szCs w:val="16"/>
                <w:lang w:eastAsia="tr-TR"/>
              </w:rPr>
              <w:t>Başarı Notu :</w:t>
            </w:r>
            <w:r w:rsidRPr="00001205">
              <w:rPr>
                <w:rFonts w:asciiTheme="majorHAnsi" w:eastAsia="Times New Roman" w:hAnsiTheme="majorHAnsi" w:cs="Tahoma"/>
                <w:i/>
                <w:sz w:val="16"/>
                <w:szCs w:val="16"/>
                <w:lang w:eastAsia="tr-TR"/>
              </w:rPr>
              <w:t xml:space="preserve">  % 60</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b/>
                <w:i/>
                <w:sz w:val="16"/>
                <w:szCs w:val="16"/>
                <w:lang w:eastAsia="tr-TR"/>
              </w:rPr>
              <w:t>B2 :</w:t>
            </w:r>
            <w:r w:rsidRPr="00001205">
              <w:rPr>
                <w:rFonts w:asciiTheme="majorHAnsi" w:eastAsia="Times New Roman" w:hAnsiTheme="majorHAnsi" w:cs="Tahoma"/>
                <w:i/>
                <w:sz w:val="16"/>
                <w:szCs w:val="16"/>
                <w:lang w:eastAsia="tr-TR"/>
              </w:rPr>
              <w:t xml:space="preserve"> 20 adet soru </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b/>
                <w:i/>
                <w:sz w:val="16"/>
                <w:szCs w:val="16"/>
                <w:lang w:eastAsia="tr-TR"/>
              </w:rPr>
              <w:t>Başarı Notu :</w:t>
            </w:r>
            <w:r w:rsidRPr="00001205">
              <w:rPr>
                <w:rFonts w:asciiTheme="majorHAnsi" w:eastAsia="Times New Roman" w:hAnsiTheme="majorHAnsi" w:cs="Tahoma"/>
                <w:i/>
                <w:sz w:val="16"/>
                <w:szCs w:val="16"/>
                <w:lang w:eastAsia="tr-TR"/>
              </w:rPr>
              <w:t xml:space="preserve">  % 60</w:t>
            </w:r>
          </w:p>
          <w:p w:rsidR="007400E7" w:rsidRPr="00001205" w:rsidRDefault="007400E7" w:rsidP="007400E7">
            <w:pPr>
              <w:spacing w:after="40"/>
              <w:rPr>
                <w:rFonts w:asciiTheme="majorHAnsi" w:eastAsia="Times New Roman" w:hAnsiTheme="majorHAnsi" w:cs="Tahoma"/>
                <w:i/>
                <w:sz w:val="16"/>
                <w:szCs w:val="16"/>
                <w:lang w:eastAsia="tr-TR"/>
              </w:rPr>
            </w:pPr>
          </w:p>
          <w:p w:rsidR="007400E7" w:rsidRPr="00001205" w:rsidRDefault="007400E7" w:rsidP="007400E7">
            <w:pPr>
              <w:spacing w:after="40"/>
              <w:rPr>
                <w:rFonts w:asciiTheme="majorHAnsi" w:eastAsia="Times New Roman" w:hAnsiTheme="majorHAnsi" w:cs="Tahoma"/>
                <w:i/>
                <w:sz w:val="16"/>
                <w:szCs w:val="16"/>
                <w:lang w:eastAsia="tr-TR"/>
              </w:rPr>
            </w:pPr>
          </w:p>
        </w:tc>
      </w:tr>
      <w:tr w:rsidR="007400E7" w:rsidRPr="005558F7" w:rsidTr="002F2638">
        <w:trPr>
          <w:trHeight w:val="1563"/>
        </w:trPr>
        <w:tc>
          <w:tcPr>
            <w:tcW w:w="568" w:type="dxa"/>
            <w:vAlign w:val="center"/>
          </w:tcPr>
          <w:p w:rsidR="007400E7" w:rsidRPr="00001205" w:rsidRDefault="007400E7" w:rsidP="007400E7">
            <w:pPr>
              <w:pStyle w:val="Balk4"/>
              <w:spacing w:before="0" w:after="40"/>
              <w:outlineLvl w:val="3"/>
              <w:rPr>
                <w:rFonts w:eastAsia="Times New Roman"/>
                <w:i w:val="0"/>
                <w:color w:val="auto"/>
                <w:sz w:val="16"/>
                <w:szCs w:val="16"/>
                <w:lang w:eastAsia="tr-TR"/>
              </w:rPr>
            </w:pPr>
            <w:r w:rsidRPr="00001205">
              <w:rPr>
                <w:rFonts w:eastAsia="Times New Roman"/>
                <w:i w:val="0"/>
                <w:color w:val="auto"/>
                <w:sz w:val="16"/>
                <w:szCs w:val="16"/>
                <w:lang w:eastAsia="tr-TR"/>
              </w:rPr>
              <w:lastRenderedPageBreak/>
              <w:t>22</w:t>
            </w:r>
          </w:p>
        </w:tc>
        <w:tc>
          <w:tcPr>
            <w:tcW w:w="2694" w:type="dxa"/>
            <w:vAlign w:val="center"/>
          </w:tcPr>
          <w:p w:rsidR="007400E7" w:rsidRPr="00001205" w:rsidRDefault="007400E7" w:rsidP="007400E7">
            <w:pPr>
              <w:pStyle w:val="Balk4"/>
              <w:spacing w:before="0" w:after="40"/>
              <w:outlineLvl w:val="3"/>
              <w:rPr>
                <w:rFonts w:eastAsia="Times New Roman"/>
                <w:i w:val="0"/>
                <w:sz w:val="16"/>
                <w:szCs w:val="16"/>
                <w:lang w:eastAsia="tr-TR"/>
              </w:rPr>
            </w:pPr>
            <w:r w:rsidRPr="00001205">
              <w:rPr>
                <w:rFonts w:eastAsia="Times New Roman"/>
                <w:i w:val="0"/>
                <w:sz w:val="16"/>
                <w:szCs w:val="16"/>
                <w:lang w:eastAsia="tr-TR"/>
              </w:rPr>
              <w:t>Teorik ve Performans Sınav Süreleri</w:t>
            </w:r>
            <w:r w:rsidR="00001205" w:rsidRPr="00001205">
              <w:rPr>
                <w:rFonts w:eastAsia="Times New Roman"/>
                <w:i w:val="0"/>
                <w:sz w:val="16"/>
                <w:szCs w:val="16"/>
                <w:lang w:eastAsia="tr-TR"/>
              </w:rPr>
              <w:t xml:space="preserve"> / Başarı Notu</w:t>
            </w:r>
          </w:p>
        </w:tc>
        <w:tc>
          <w:tcPr>
            <w:tcW w:w="7511" w:type="dxa"/>
            <w:vAlign w:val="center"/>
          </w:tcPr>
          <w:p w:rsidR="007400E7" w:rsidRDefault="007400E7" w:rsidP="007400E7">
            <w:pPr>
              <w:spacing w:after="40"/>
              <w:rPr>
                <w:rFonts w:asciiTheme="majorHAnsi" w:eastAsia="Times New Roman" w:hAnsiTheme="majorHAnsi" w:cs="Tahoma"/>
                <w:b/>
                <w:i/>
                <w:color w:val="FF0000"/>
                <w:sz w:val="16"/>
                <w:szCs w:val="16"/>
                <w:lang w:eastAsia="tr-TR"/>
              </w:rPr>
            </w:pPr>
          </w:p>
          <w:p w:rsidR="007400E7" w:rsidRPr="00001205" w:rsidRDefault="007400E7" w:rsidP="007400E7">
            <w:pPr>
              <w:spacing w:after="40"/>
              <w:rPr>
                <w:rFonts w:asciiTheme="majorHAnsi" w:eastAsia="Times New Roman" w:hAnsiTheme="majorHAnsi" w:cs="Tahoma"/>
                <w:b/>
                <w:i/>
                <w:sz w:val="16"/>
                <w:szCs w:val="16"/>
                <w:lang w:eastAsia="tr-TR"/>
              </w:rPr>
            </w:pPr>
            <w:r w:rsidRPr="00001205">
              <w:rPr>
                <w:rFonts w:asciiTheme="majorHAnsi" w:eastAsia="Times New Roman" w:hAnsiTheme="majorHAnsi" w:cs="Tahoma"/>
                <w:b/>
                <w:i/>
                <w:sz w:val="16"/>
                <w:szCs w:val="16"/>
                <w:lang w:eastAsia="tr-TR"/>
              </w:rPr>
              <w:t xml:space="preserve">A1: </w:t>
            </w:r>
            <w:r w:rsidRPr="00001205">
              <w:rPr>
                <w:rFonts w:asciiTheme="majorHAnsi" w:eastAsia="Times New Roman" w:hAnsiTheme="majorHAnsi" w:cs="Tahoma"/>
                <w:sz w:val="16"/>
                <w:szCs w:val="16"/>
                <w:lang w:eastAsia="tr-TR"/>
              </w:rPr>
              <w:t xml:space="preserve">Teorik </w:t>
            </w:r>
            <w:r w:rsidR="00FC491E" w:rsidRPr="00001205">
              <w:rPr>
                <w:rFonts w:asciiTheme="majorHAnsi" w:eastAsia="Times New Roman" w:hAnsiTheme="majorHAnsi" w:cs="Tahoma"/>
                <w:sz w:val="16"/>
                <w:szCs w:val="16"/>
                <w:lang w:eastAsia="tr-TR"/>
              </w:rPr>
              <w:t>30</w:t>
            </w:r>
            <w:r w:rsidRPr="00001205">
              <w:rPr>
                <w:rFonts w:asciiTheme="majorHAnsi" w:eastAsia="Times New Roman" w:hAnsiTheme="majorHAnsi" w:cs="Tahoma"/>
                <w:sz w:val="16"/>
                <w:szCs w:val="16"/>
                <w:lang w:eastAsia="tr-TR"/>
              </w:rPr>
              <w:t xml:space="preserve">  dk.</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b/>
                <w:i/>
                <w:sz w:val="16"/>
                <w:szCs w:val="16"/>
                <w:lang w:eastAsia="tr-TR"/>
              </w:rPr>
              <w:t xml:space="preserve">B1: </w:t>
            </w:r>
            <w:r w:rsidRPr="00001205">
              <w:rPr>
                <w:rFonts w:asciiTheme="majorHAnsi" w:eastAsia="Times New Roman" w:hAnsiTheme="majorHAnsi" w:cs="Tahoma"/>
                <w:sz w:val="16"/>
                <w:szCs w:val="16"/>
                <w:lang w:eastAsia="tr-TR"/>
              </w:rPr>
              <w:t>Teorik 3</w:t>
            </w:r>
            <w:r w:rsidR="00FC491E" w:rsidRPr="00001205">
              <w:rPr>
                <w:rFonts w:asciiTheme="majorHAnsi" w:eastAsia="Times New Roman" w:hAnsiTheme="majorHAnsi" w:cs="Tahoma"/>
                <w:sz w:val="16"/>
                <w:szCs w:val="16"/>
                <w:lang w:eastAsia="tr-TR"/>
              </w:rPr>
              <w:t>8</w:t>
            </w:r>
            <w:r w:rsidRPr="00001205">
              <w:rPr>
                <w:rFonts w:asciiTheme="majorHAnsi" w:eastAsia="Times New Roman" w:hAnsiTheme="majorHAnsi" w:cs="Tahoma"/>
                <w:sz w:val="16"/>
                <w:szCs w:val="16"/>
                <w:lang w:eastAsia="tr-TR"/>
              </w:rPr>
              <w:t xml:space="preserve"> dk., </w:t>
            </w:r>
            <w:r w:rsidRPr="00001205">
              <w:rPr>
                <w:rFonts w:asciiTheme="majorHAnsi" w:eastAsia="Times New Roman" w:hAnsiTheme="majorHAnsi" w:cs="Tahoma"/>
                <w:i/>
                <w:sz w:val="16"/>
                <w:szCs w:val="16"/>
                <w:lang w:eastAsia="tr-TR"/>
              </w:rPr>
              <w:t xml:space="preserve">Performans </w:t>
            </w:r>
            <w:r w:rsidR="00FC491E" w:rsidRPr="00001205">
              <w:rPr>
                <w:rFonts w:asciiTheme="majorHAnsi" w:eastAsia="Times New Roman" w:hAnsiTheme="majorHAnsi" w:cs="Tahoma"/>
                <w:i/>
                <w:sz w:val="16"/>
                <w:szCs w:val="16"/>
                <w:lang w:eastAsia="tr-TR"/>
              </w:rPr>
              <w:t>6</w:t>
            </w:r>
            <w:r w:rsidRPr="00001205">
              <w:rPr>
                <w:rFonts w:asciiTheme="majorHAnsi" w:eastAsia="Times New Roman" w:hAnsiTheme="majorHAnsi" w:cs="Tahoma"/>
                <w:i/>
                <w:sz w:val="16"/>
                <w:szCs w:val="16"/>
                <w:lang w:eastAsia="tr-TR"/>
              </w:rPr>
              <w:t>0 dk.</w:t>
            </w:r>
          </w:p>
          <w:p w:rsidR="00001205" w:rsidRDefault="00001205" w:rsidP="007400E7">
            <w:pPr>
              <w:spacing w:after="40"/>
              <w:rPr>
                <w:rFonts w:asciiTheme="majorHAnsi" w:eastAsia="Times New Roman" w:hAnsiTheme="majorHAnsi" w:cs="Tahoma"/>
                <w:b/>
                <w:i/>
                <w:color w:val="FF0000"/>
                <w:sz w:val="16"/>
                <w:szCs w:val="16"/>
                <w:lang w:eastAsia="tr-TR"/>
              </w:rPr>
            </w:pPr>
            <w:r>
              <w:rPr>
                <w:rFonts w:asciiTheme="majorHAnsi" w:eastAsia="Times New Roman" w:hAnsiTheme="majorHAnsi" w:cs="Tahoma"/>
                <w:i/>
                <w:color w:val="FF0000"/>
                <w:sz w:val="16"/>
                <w:szCs w:val="16"/>
                <w:lang w:eastAsia="tr-TR"/>
              </w:rPr>
              <w:t>Başarı Notu : % 80</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b/>
                <w:i/>
                <w:sz w:val="16"/>
                <w:szCs w:val="16"/>
                <w:lang w:eastAsia="tr-TR"/>
              </w:rPr>
              <w:t>B2 :</w:t>
            </w:r>
            <w:r w:rsidRPr="00001205">
              <w:rPr>
                <w:rFonts w:asciiTheme="majorHAnsi" w:eastAsia="Times New Roman" w:hAnsiTheme="majorHAnsi" w:cs="Tahoma"/>
                <w:i/>
                <w:sz w:val="16"/>
                <w:szCs w:val="16"/>
                <w:lang w:eastAsia="tr-TR"/>
              </w:rPr>
              <w:t xml:space="preserve"> Teorik 30,  Performans </w:t>
            </w:r>
            <w:r w:rsidR="00FC491E" w:rsidRPr="00001205">
              <w:rPr>
                <w:rFonts w:asciiTheme="majorHAnsi" w:eastAsia="Times New Roman" w:hAnsiTheme="majorHAnsi" w:cs="Tahoma"/>
                <w:i/>
                <w:sz w:val="16"/>
                <w:szCs w:val="16"/>
                <w:lang w:eastAsia="tr-TR"/>
              </w:rPr>
              <w:t>6</w:t>
            </w:r>
            <w:r w:rsidRPr="00001205">
              <w:rPr>
                <w:rFonts w:asciiTheme="majorHAnsi" w:eastAsia="Times New Roman" w:hAnsiTheme="majorHAnsi" w:cs="Tahoma"/>
                <w:i/>
                <w:sz w:val="16"/>
                <w:szCs w:val="16"/>
                <w:lang w:eastAsia="tr-TR"/>
              </w:rPr>
              <w:t xml:space="preserve">0 dk. </w:t>
            </w:r>
          </w:p>
          <w:p w:rsidR="00001205" w:rsidRDefault="00001205" w:rsidP="00001205">
            <w:pPr>
              <w:spacing w:after="40"/>
              <w:rPr>
                <w:rFonts w:asciiTheme="majorHAnsi" w:eastAsia="Times New Roman" w:hAnsiTheme="majorHAnsi" w:cs="Tahoma"/>
                <w:b/>
                <w:i/>
                <w:color w:val="FF0000"/>
                <w:sz w:val="16"/>
                <w:szCs w:val="16"/>
                <w:lang w:eastAsia="tr-TR"/>
              </w:rPr>
            </w:pPr>
            <w:r>
              <w:rPr>
                <w:rFonts w:asciiTheme="majorHAnsi" w:eastAsia="Times New Roman" w:hAnsiTheme="majorHAnsi" w:cs="Tahoma"/>
                <w:i/>
                <w:color w:val="FF0000"/>
                <w:sz w:val="16"/>
                <w:szCs w:val="16"/>
                <w:lang w:eastAsia="tr-TR"/>
              </w:rPr>
              <w:t>Başarı Notu : % 80</w:t>
            </w:r>
          </w:p>
          <w:p w:rsidR="007400E7" w:rsidRPr="00150E7A" w:rsidRDefault="007400E7" w:rsidP="007400E7">
            <w:pPr>
              <w:spacing w:after="40"/>
              <w:rPr>
                <w:rFonts w:asciiTheme="majorHAnsi" w:eastAsia="Times New Roman" w:hAnsiTheme="majorHAnsi" w:cs="Tahoma"/>
                <w:i/>
                <w:color w:val="FF0000"/>
                <w:sz w:val="16"/>
                <w:szCs w:val="16"/>
                <w:lang w:eastAsia="tr-TR"/>
              </w:rPr>
            </w:pPr>
          </w:p>
        </w:tc>
      </w:tr>
      <w:tr w:rsidR="007400E7" w:rsidRPr="005558F7" w:rsidTr="001454F0">
        <w:trPr>
          <w:trHeight w:val="1185"/>
        </w:trPr>
        <w:tc>
          <w:tcPr>
            <w:tcW w:w="568" w:type="dxa"/>
            <w:vAlign w:val="center"/>
          </w:tcPr>
          <w:p w:rsidR="007400E7" w:rsidRPr="00001205" w:rsidRDefault="007400E7" w:rsidP="007400E7">
            <w:pPr>
              <w:pStyle w:val="Balk4"/>
              <w:spacing w:before="0" w:after="40"/>
              <w:outlineLvl w:val="3"/>
              <w:rPr>
                <w:rFonts w:eastAsia="Times New Roman"/>
                <w:i w:val="0"/>
                <w:color w:val="auto"/>
                <w:sz w:val="16"/>
                <w:szCs w:val="16"/>
                <w:lang w:eastAsia="tr-TR"/>
              </w:rPr>
            </w:pPr>
            <w:r w:rsidRPr="00001205">
              <w:rPr>
                <w:rFonts w:eastAsia="Times New Roman"/>
                <w:i w:val="0"/>
                <w:color w:val="auto"/>
                <w:sz w:val="16"/>
                <w:szCs w:val="16"/>
                <w:lang w:eastAsia="tr-TR"/>
              </w:rPr>
              <w:t>23</w:t>
            </w:r>
          </w:p>
        </w:tc>
        <w:tc>
          <w:tcPr>
            <w:tcW w:w="2694" w:type="dxa"/>
            <w:vAlign w:val="center"/>
          </w:tcPr>
          <w:p w:rsidR="007400E7" w:rsidRPr="00001205" w:rsidRDefault="007400E7" w:rsidP="007400E7">
            <w:pPr>
              <w:pStyle w:val="Balk4"/>
              <w:spacing w:before="0" w:after="40"/>
              <w:outlineLvl w:val="3"/>
              <w:rPr>
                <w:rFonts w:eastAsia="Times New Roman"/>
                <w:i w:val="0"/>
                <w:sz w:val="16"/>
                <w:szCs w:val="16"/>
                <w:lang w:eastAsia="tr-TR"/>
              </w:rPr>
            </w:pPr>
            <w:r w:rsidRPr="00001205">
              <w:rPr>
                <w:rFonts w:eastAsia="Times New Roman"/>
                <w:i w:val="0"/>
                <w:sz w:val="16"/>
                <w:szCs w:val="16"/>
                <w:lang w:eastAsia="tr-TR"/>
              </w:rPr>
              <w:t>Yeterlilik Birimleri</w:t>
            </w:r>
          </w:p>
        </w:tc>
        <w:tc>
          <w:tcPr>
            <w:tcW w:w="7511" w:type="dxa"/>
            <w:vAlign w:val="center"/>
          </w:tcPr>
          <w:p w:rsidR="007400E7" w:rsidRPr="00001205" w:rsidRDefault="001454F0"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10UY0002-3/A1: İş Sağlığı ve Güvenliği, Çevre ve Kalite</w:t>
            </w:r>
          </w:p>
          <w:p w:rsidR="001454F0" w:rsidRPr="00001205" w:rsidRDefault="001454F0"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 xml:space="preserve">10UY0002-3/B1: Önleyici Bakım </w:t>
            </w:r>
          </w:p>
          <w:p w:rsidR="001454F0" w:rsidRPr="00001205" w:rsidRDefault="001454F0"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10UY0002-3/B2: Düzeltici Bakım</w:t>
            </w:r>
          </w:p>
        </w:tc>
      </w:tr>
      <w:tr w:rsidR="00001205" w:rsidRPr="00001205" w:rsidTr="002F2638">
        <w:trPr>
          <w:trHeight w:val="1827"/>
        </w:trPr>
        <w:tc>
          <w:tcPr>
            <w:tcW w:w="568" w:type="dxa"/>
            <w:vAlign w:val="center"/>
          </w:tcPr>
          <w:p w:rsidR="007400E7" w:rsidRPr="00E03868" w:rsidRDefault="007400E7" w:rsidP="007400E7">
            <w:pPr>
              <w:pStyle w:val="Balk4"/>
              <w:spacing w:before="0" w:after="40"/>
              <w:outlineLvl w:val="3"/>
              <w:rPr>
                <w:rFonts w:eastAsia="Times New Roman"/>
                <w:i w:val="0"/>
                <w:sz w:val="16"/>
                <w:szCs w:val="16"/>
                <w:lang w:eastAsia="tr-TR"/>
              </w:rPr>
            </w:pPr>
            <w:r>
              <w:rPr>
                <w:rFonts w:eastAsia="Times New Roman"/>
                <w:i w:val="0"/>
                <w:sz w:val="16"/>
                <w:szCs w:val="16"/>
                <w:lang w:eastAsia="tr-TR"/>
              </w:rPr>
              <w:t>21</w:t>
            </w:r>
          </w:p>
        </w:tc>
        <w:tc>
          <w:tcPr>
            <w:tcW w:w="2694" w:type="dxa"/>
            <w:vAlign w:val="center"/>
          </w:tcPr>
          <w:p w:rsidR="007400E7" w:rsidRPr="00001205" w:rsidRDefault="007400E7" w:rsidP="007400E7">
            <w:pPr>
              <w:pStyle w:val="Balk4"/>
              <w:spacing w:before="0" w:after="40"/>
              <w:outlineLvl w:val="3"/>
              <w:rPr>
                <w:rFonts w:eastAsia="Times New Roman"/>
                <w:i w:val="0"/>
                <w:sz w:val="16"/>
                <w:szCs w:val="16"/>
                <w:lang w:eastAsia="tr-TR"/>
              </w:rPr>
            </w:pPr>
            <w:r w:rsidRPr="00001205">
              <w:rPr>
                <w:rFonts w:eastAsia="Times New Roman"/>
                <w:i w:val="0"/>
                <w:sz w:val="16"/>
                <w:szCs w:val="16"/>
                <w:lang w:eastAsia="tr-TR"/>
              </w:rPr>
              <w:t xml:space="preserve">Belge Yenilemede Uygulanacak Ölçme- Değerlendirme Yöntemi </w:t>
            </w:r>
          </w:p>
        </w:tc>
        <w:tc>
          <w:tcPr>
            <w:tcW w:w="7511" w:type="dxa"/>
            <w:vAlign w:val="center"/>
          </w:tcPr>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 xml:space="preserve">5 yıllık geçerlilik süresinin sonunda belge sahibinin performansı, aşağıda tanımlanan yöntemlerden en az biri kullanılarak değerlendirmeye tabi tutulur; </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a) 5 yıl belge geçerlilik süresi içinde yeterlilik belgesi kapsamında toplamda en az 30 ay çalıştığına dair resmi kayıt sunmak. (İş deneyimini gösteren SGK dökümü ve işveren tarafından onaylanmış FRM.144 Çalışma Beyan Formu talep edilir.)</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 xml:space="preserve">b) Yeterlilik kapsamında yer alan yeterlilik birimleri için tanımlanan Uygulama (performans) Sınavından (P1) değerlendirme sonucu olumlu sonuç almak. </w:t>
            </w:r>
          </w:p>
          <w:p w:rsidR="007400E7" w:rsidRPr="00001205" w:rsidRDefault="007400E7" w:rsidP="007400E7">
            <w:pPr>
              <w:spacing w:after="40"/>
              <w:rPr>
                <w:rFonts w:asciiTheme="majorHAnsi" w:eastAsia="Times New Roman" w:hAnsiTheme="majorHAnsi" w:cs="Tahoma"/>
                <w:sz w:val="16"/>
                <w:szCs w:val="16"/>
                <w:lang w:eastAsia="tr-TR"/>
              </w:rPr>
            </w:pPr>
            <w:r w:rsidRPr="00001205">
              <w:rPr>
                <w:rFonts w:asciiTheme="majorHAnsi" w:eastAsia="Times New Roman" w:hAnsiTheme="majorHAnsi" w:cs="Tahoma"/>
                <w:i/>
                <w:sz w:val="16"/>
                <w:szCs w:val="16"/>
                <w:lang w:eastAsia="tr-TR"/>
              </w:rPr>
              <w:t>Bu şartlardan en az birini yerine getiren adayların belge geçerlilik süreleri 5 yıl daha uzatılır.</w:t>
            </w:r>
            <w:r w:rsidRPr="00001205">
              <w:rPr>
                <w:sz w:val="23"/>
                <w:szCs w:val="23"/>
              </w:rPr>
              <w:t xml:space="preserve"> </w:t>
            </w:r>
          </w:p>
        </w:tc>
      </w:tr>
      <w:tr w:rsidR="00001205" w:rsidRPr="00001205" w:rsidTr="002F2638">
        <w:trPr>
          <w:trHeight w:val="1316"/>
        </w:trPr>
        <w:tc>
          <w:tcPr>
            <w:tcW w:w="568" w:type="dxa"/>
            <w:vAlign w:val="center"/>
          </w:tcPr>
          <w:p w:rsidR="007400E7" w:rsidRPr="00E03868" w:rsidRDefault="007400E7" w:rsidP="007400E7">
            <w:pPr>
              <w:pStyle w:val="Balk4"/>
              <w:spacing w:before="0" w:after="40"/>
              <w:outlineLvl w:val="3"/>
              <w:rPr>
                <w:rFonts w:eastAsia="Times New Roman"/>
                <w:i w:val="0"/>
                <w:sz w:val="16"/>
                <w:szCs w:val="16"/>
                <w:lang w:eastAsia="tr-TR"/>
              </w:rPr>
            </w:pPr>
            <w:r>
              <w:rPr>
                <w:rFonts w:eastAsia="Times New Roman"/>
                <w:i w:val="0"/>
                <w:sz w:val="16"/>
                <w:szCs w:val="16"/>
                <w:lang w:eastAsia="tr-TR"/>
              </w:rPr>
              <w:t>22</w:t>
            </w:r>
          </w:p>
        </w:tc>
        <w:tc>
          <w:tcPr>
            <w:tcW w:w="2694" w:type="dxa"/>
            <w:vAlign w:val="center"/>
          </w:tcPr>
          <w:p w:rsidR="007400E7" w:rsidRPr="00001205" w:rsidRDefault="007400E7" w:rsidP="007400E7">
            <w:pPr>
              <w:pStyle w:val="Balk4"/>
              <w:spacing w:before="0" w:after="40"/>
              <w:outlineLvl w:val="3"/>
              <w:rPr>
                <w:rFonts w:eastAsia="Times New Roman"/>
                <w:i w:val="0"/>
                <w:sz w:val="16"/>
                <w:szCs w:val="16"/>
                <w:lang w:eastAsia="tr-TR"/>
              </w:rPr>
            </w:pPr>
            <w:r w:rsidRPr="00001205">
              <w:rPr>
                <w:rFonts w:eastAsia="Times New Roman"/>
                <w:i w:val="0"/>
                <w:sz w:val="16"/>
                <w:szCs w:val="16"/>
                <w:lang w:eastAsia="tr-TR"/>
              </w:rPr>
              <w:t>Belgenin Kaybedilmesi</w:t>
            </w:r>
          </w:p>
        </w:tc>
        <w:tc>
          <w:tcPr>
            <w:tcW w:w="7511" w:type="dxa"/>
            <w:vAlign w:val="center"/>
          </w:tcPr>
          <w:p w:rsidR="007400E7" w:rsidRPr="00001205" w:rsidRDefault="007400E7" w:rsidP="007400E7">
            <w:pPr>
              <w:spacing w:after="40"/>
              <w:rPr>
                <w:rFonts w:asciiTheme="majorHAnsi" w:eastAsia="Times New Roman" w:hAnsiTheme="majorHAnsi" w:cs="Tahoma"/>
                <w:sz w:val="16"/>
                <w:szCs w:val="16"/>
                <w:lang w:eastAsia="tr-TR"/>
              </w:rPr>
            </w:pPr>
            <w:r w:rsidRPr="00001205">
              <w:rPr>
                <w:rFonts w:asciiTheme="majorHAnsi" w:eastAsia="Times New Roman" w:hAnsiTheme="majorHAnsi" w:cs="Tahoma"/>
                <w:sz w:val="16"/>
                <w:szCs w:val="16"/>
                <w:lang w:eastAsia="tr-TR"/>
              </w:rPr>
              <w:t xml:space="preserve">Belge sahibi; belgesini kaybetmesi, belgenin yırtılması-zarar görmesi ya da kişisel bilgilerindeki değişiklikler nedeni ile TCS Belgelendirmeden yeni belge düzenlenmesini talep eder. </w:t>
            </w:r>
          </w:p>
          <w:p w:rsidR="007400E7" w:rsidRPr="00001205" w:rsidRDefault="007400E7" w:rsidP="007400E7">
            <w:pPr>
              <w:spacing w:after="40"/>
              <w:rPr>
                <w:rFonts w:asciiTheme="majorHAnsi" w:eastAsia="Times New Roman" w:hAnsiTheme="majorHAnsi" w:cs="Tahoma"/>
                <w:sz w:val="16"/>
                <w:szCs w:val="16"/>
                <w:lang w:eastAsia="tr-TR"/>
              </w:rPr>
            </w:pPr>
            <w:r w:rsidRPr="00001205">
              <w:rPr>
                <w:rFonts w:asciiTheme="majorHAnsi" w:eastAsia="Times New Roman" w:hAnsiTheme="majorHAnsi" w:cs="Tahoma"/>
                <w:sz w:val="16"/>
                <w:szCs w:val="16"/>
                <w:lang w:eastAsia="tr-TR"/>
              </w:rPr>
              <w:t>Belgenin yırtılması-zarar görmesi ya da kişisel bilgilerindeki değişiklikler nedeni ile yeni belge talep edilmesi durumunda; yeni belge teslim edilmeden önce eski belge belge sahibinden alınır.</w:t>
            </w:r>
          </w:p>
          <w:p w:rsidR="007400E7" w:rsidRPr="00001205" w:rsidRDefault="007400E7" w:rsidP="007400E7">
            <w:pPr>
              <w:spacing w:after="40"/>
              <w:rPr>
                <w:rFonts w:asciiTheme="majorHAnsi" w:eastAsia="Times New Roman" w:hAnsiTheme="majorHAnsi" w:cs="Tahoma"/>
                <w:sz w:val="16"/>
                <w:szCs w:val="16"/>
                <w:lang w:eastAsia="tr-TR"/>
              </w:rPr>
            </w:pPr>
            <w:r w:rsidRPr="00001205">
              <w:rPr>
                <w:rFonts w:asciiTheme="majorHAnsi" w:eastAsia="Times New Roman" w:hAnsiTheme="majorHAnsi" w:cs="Tahoma"/>
                <w:sz w:val="16"/>
                <w:szCs w:val="16"/>
                <w:lang w:eastAsia="tr-TR"/>
              </w:rPr>
              <w:t>Bu talep uygun bulunur ise belge yenileme ücreti alınarak kaybedilen belge bilgilerini içerir yeni bir belge düzenlenir.</w:t>
            </w:r>
          </w:p>
        </w:tc>
      </w:tr>
      <w:tr w:rsidR="00001205" w:rsidRPr="00001205" w:rsidTr="002F2638">
        <w:trPr>
          <w:trHeight w:val="1023"/>
        </w:trPr>
        <w:tc>
          <w:tcPr>
            <w:tcW w:w="568" w:type="dxa"/>
            <w:vAlign w:val="center"/>
          </w:tcPr>
          <w:p w:rsidR="007400E7" w:rsidRPr="00E03868" w:rsidRDefault="007400E7" w:rsidP="007400E7">
            <w:pPr>
              <w:pStyle w:val="Balk4"/>
              <w:spacing w:before="0" w:after="40"/>
              <w:outlineLvl w:val="3"/>
              <w:rPr>
                <w:rFonts w:eastAsia="Times New Roman"/>
                <w:i w:val="0"/>
                <w:sz w:val="16"/>
                <w:szCs w:val="16"/>
                <w:lang w:eastAsia="tr-TR"/>
              </w:rPr>
            </w:pPr>
            <w:r>
              <w:rPr>
                <w:rFonts w:eastAsia="Times New Roman"/>
                <w:i w:val="0"/>
                <w:sz w:val="16"/>
                <w:szCs w:val="16"/>
                <w:lang w:eastAsia="tr-TR"/>
              </w:rPr>
              <w:t>23</w:t>
            </w:r>
          </w:p>
        </w:tc>
        <w:tc>
          <w:tcPr>
            <w:tcW w:w="2694" w:type="dxa"/>
            <w:vAlign w:val="center"/>
          </w:tcPr>
          <w:p w:rsidR="007400E7" w:rsidRPr="00001205" w:rsidRDefault="007400E7" w:rsidP="007400E7">
            <w:pPr>
              <w:pStyle w:val="Balk4"/>
              <w:spacing w:before="0" w:after="40"/>
              <w:outlineLvl w:val="3"/>
              <w:rPr>
                <w:rFonts w:eastAsia="Times New Roman"/>
                <w:i w:val="0"/>
                <w:sz w:val="16"/>
                <w:szCs w:val="16"/>
                <w:lang w:eastAsia="tr-TR"/>
              </w:rPr>
            </w:pPr>
            <w:r w:rsidRPr="00001205">
              <w:rPr>
                <w:rFonts w:eastAsia="Times New Roman"/>
                <w:i w:val="0"/>
                <w:sz w:val="16"/>
                <w:szCs w:val="16"/>
                <w:lang w:eastAsia="tr-TR"/>
              </w:rPr>
              <w:t>Logo ve Belge Kullanımı</w:t>
            </w:r>
          </w:p>
        </w:tc>
        <w:tc>
          <w:tcPr>
            <w:tcW w:w="7511" w:type="dxa"/>
            <w:vAlign w:val="center"/>
          </w:tcPr>
          <w:p w:rsidR="007400E7" w:rsidRPr="00001205" w:rsidRDefault="007400E7" w:rsidP="007400E7">
            <w:pPr>
              <w:spacing w:after="40"/>
              <w:rPr>
                <w:rFonts w:asciiTheme="majorHAnsi" w:eastAsia="Times New Roman" w:hAnsiTheme="majorHAnsi" w:cs="Tahoma"/>
                <w:sz w:val="16"/>
                <w:szCs w:val="16"/>
                <w:lang w:eastAsia="tr-TR"/>
              </w:rPr>
            </w:pPr>
            <w:r w:rsidRPr="00001205">
              <w:rPr>
                <w:rFonts w:asciiTheme="majorHAnsi" w:eastAsia="Times New Roman" w:hAnsiTheme="majorHAnsi" w:cs="Tahoma"/>
                <w:b/>
                <w:sz w:val="16"/>
                <w:szCs w:val="16"/>
                <w:lang w:eastAsia="tr-TR"/>
              </w:rPr>
              <w:t>TLM.01 Logo ve Belge Kullanımı Talimatına</w:t>
            </w:r>
            <w:r w:rsidRPr="00001205">
              <w:rPr>
                <w:rFonts w:asciiTheme="majorHAnsi" w:eastAsia="Times New Roman" w:hAnsiTheme="majorHAnsi" w:cs="Tahoma"/>
                <w:sz w:val="16"/>
                <w:szCs w:val="16"/>
                <w:lang w:eastAsia="tr-TR"/>
              </w:rPr>
              <w:t>,</w:t>
            </w:r>
            <w:r w:rsidRPr="00001205">
              <w:rPr>
                <w:rFonts w:ascii="Tahoma" w:hAnsi="Tahoma" w:cs="Tahoma"/>
                <w:b/>
                <w:sz w:val="20"/>
                <w:shd w:val="clear" w:color="auto" w:fill="FFFFFF"/>
              </w:rPr>
              <w:t xml:space="preserve"> </w:t>
            </w:r>
            <w:hyperlink r:id="rId12" w:history="1">
              <w:r w:rsidRPr="00001205">
                <w:rPr>
                  <w:rStyle w:val="Kpr"/>
                  <w:rFonts w:asciiTheme="majorHAnsi" w:eastAsia="Times New Roman" w:hAnsiTheme="majorHAnsi" w:cs="Tahoma"/>
                  <w:color w:val="auto"/>
                  <w:sz w:val="16"/>
                  <w:szCs w:val="16"/>
                  <w:lang w:eastAsia="tr-TR"/>
                </w:rPr>
                <w:t>www.tcscert.com</w:t>
              </w:r>
            </w:hyperlink>
            <w:r w:rsidRPr="00001205">
              <w:rPr>
                <w:rFonts w:asciiTheme="majorHAnsi" w:eastAsia="Times New Roman" w:hAnsiTheme="majorHAnsi" w:cs="Tahoma"/>
                <w:sz w:val="16"/>
                <w:szCs w:val="16"/>
                <w:lang w:eastAsia="tr-TR"/>
              </w:rPr>
              <w:t xml:space="preserve"> adresinden erişilebilir.</w:t>
            </w:r>
          </w:p>
          <w:p w:rsidR="007400E7" w:rsidRPr="00001205" w:rsidRDefault="007400E7" w:rsidP="007400E7">
            <w:pPr>
              <w:spacing w:after="40"/>
              <w:rPr>
                <w:rFonts w:asciiTheme="majorHAnsi" w:eastAsia="Times New Roman" w:hAnsiTheme="majorHAnsi" w:cs="Tahoma"/>
                <w:sz w:val="16"/>
                <w:szCs w:val="16"/>
                <w:lang w:eastAsia="tr-TR"/>
              </w:rPr>
            </w:pPr>
            <w:r w:rsidRPr="00001205">
              <w:rPr>
                <w:rFonts w:asciiTheme="majorHAnsi" w:eastAsia="Times New Roman" w:hAnsiTheme="majorHAnsi" w:cs="Tahoma"/>
                <w:sz w:val="16"/>
                <w:szCs w:val="16"/>
                <w:lang w:eastAsia="tr-TR"/>
              </w:rPr>
              <w:t>Belgeli kişinin başvuru formundaki beyanı, bu şartnamede belirtilen kurallar ve TCS Belgelendirme Logo/Marka kullanımına aykırı bir davranışın tespiti halinde, belge iptal edilir. Belgesi iptal edilen kişi belgenin aslını TCS Belgelendirmeye iade etmekle yükümlüdür.</w:t>
            </w:r>
          </w:p>
        </w:tc>
      </w:tr>
      <w:tr w:rsidR="00001205" w:rsidRPr="00001205" w:rsidTr="002F2638">
        <w:trPr>
          <w:trHeight w:val="1263"/>
        </w:trPr>
        <w:tc>
          <w:tcPr>
            <w:tcW w:w="568" w:type="dxa"/>
            <w:vAlign w:val="center"/>
          </w:tcPr>
          <w:p w:rsidR="007400E7" w:rsidRDefault="007400E7" w:rsidP="007400E7">
            <w:pPr>
              <w:pStyle w:val="Balk4"/>
              <w:spacing w:before="0" w:after="40"/>
              <w:outlineLvl w:val="3"/>
              <w:rPr>
                <w:rFonts w:eastAsia="Times New Roman"/>
                <w:i w:val="0"/>
                <w:sz w:val="16"/>
                <w:szCs w:val="16"/>
                <w:lang w:eastAsia="tr-TR"/>
              </w:rPr>
            </w:pPr>
            <w:r>
              <w:rPr>
                <w:rFonts w:eastAsia="Times New Roman"/>
                <w:i w:val="0"/>
                <w:sz w:val="16"/>
                <w:szCs w:val="16"/>
                <w:lang w:eastAsia="tr-TR"/>
              </w:rPr>
              <w:t>24</w:t>
            </w:r>
          </w:p>
        </w:tc>
        <w:tc>
          <w:tcPr>
            <w:tcW w:w="2694" w:type="dxa"/>
            <w:vAlign w:val="center"/>
          </w:tcPr>
          <w:p w:rsidR="007400E7" w:rsidRPr="00001205" w:rsidRDefault="007400E7" w:rsidP="007400E7">
            <w:pPr>
              <w:pStyle w:val="Balk4"/>
              <w:spacing w:before="0" w:after="40"/>
              <w:outlineLvl w:val="3"/>
              <w:rPr>
                <w:rFonts w:eastAsia="Times New Roman"/>
                <w:i w:val="0"/>
                <w:sz w:val="16"/>
                <w:szCs w:val="16"/>
                <w:lang w:eastAsia="tr-TR"/>
              </w:rPr>
            </w:pPr>
            <w:r w:rsidRPr="00001205">
              <w:rPr>
                <w:rFonts w:eastAsia="Times New Roman"/>
                <w:i w:val="0"/>
                <w:sz w:val="16"/>
                <w:szCs w:val="16"/>
                <w:lang w:eastAsia="tr-TR"/>
              </w:rPr>
              <w:t>Belgenin Askıya Alınması/İptali</w:t>
            </w:r>
          </w:p>
        </w:tc>
        <w:tc>
          <w:tcPr>
            <w:tcW w:w="7511" w:type="dxa"/>
            <w:vAlign w:val="center"/>
          </w:tcPr>
          <w:p w:rsidR="007400E7" w:rsidRPr="00001205" w:rsidRDefault="007400E7" w:rsidP="007400E7">
            <w:pPr>
              <w:spacing w:after="40"/>
              <w:rPr>
                <w:rFonts w:asciiTheme="majorHAnsi" w:eastAsia="Times New Roman" w:hAnsiTheme="majorHAnsi" w:cs="Tahoma"/>
                <w:sz w:val="16"/>
                <w:szCs w:val="16"/>
                <w:lang w:eastAsia="tr-TR"/>
              </w:rPr>
            </w:pPr>
            <w:r w:rsidRPr="00001205">
              <w:rPr>
                <w:rFonts w:asciiTheme="majorHAnsi" w:eastAsia="Times New Roman" w:hAnsiTheme="majorHAnsi" w:cs="Tahoma"/>
                <w:sz w:val="16"/>
                <w:szCs w:val="16"/>
                <w:lang w:eastAsia="tr-TR"/>
              </w:rPr>
              <w:t xml:space="preserve">Belge sahibinin, </w:t>
            </w:r>
            <w:r w:rsidRPr="00001205">
              <w:rPr>
                <w:rFonts w:asciiTheme="majorHAnsi" w:eastAsia="Times New Roman" w:hAnsiTheme="majorHAnsi" w:cs="Tahoma"/>
                <w:b/>
                <w:sz w:val="16"/>
                <w:szCs w:val="16"/>
                <w:lang w:eastAsia="tr-TR"/>
              </w:rPr>
              <w:t xml:space="preserve">FRM.05 Belge Kullanım Sözleşmesinde </w:t>
            </w:r>
            <w:r w:rsidRPr="00001205">
              <w:rPr>
                <w:rFonts w:asciiTheme="majorHAnsi" w:eastAsia="Times New Roman" w:hAnsiTheme="majorHAnsi" w:cs="Tahoma"/>
                <w:sz w:val="16"/>
                <w:szCs w:val="16"/>
                <w:lang w:eastAsia="tr-TR"/>
              </w:rPr>
              <w:t xml:space="preserve">tanımlı şartların yerine getirmemesi veya belgenin belirlenen kurallar dışında kullanıldığının tespit edilmesi durumunda belge askıya alınır, belge sahibi uyarılır. </w:t>
            </w:r>
          </w:p>
          <w:p w:rsidR="007400E7" w:rsidRPr="00001205" w:rsidRDefault="007400E7" w:rsidP="007400E7">
            <w:pPr>
              <w:spacing w:after="40"/>
              <w:rPr>
                <w:rFonts w:asciiTheme="majorHAnsi" w:eastAsia="Times New Roman" w:hAnsiTheme="majorHAnsi" w:cs="Tahoma"/>
                <w:sz w:val="16"/>
                <w:szCs w:val="16"/>
                <w:lang w:eastAsia="tr-TR"/>
              </w:rPr>
            </w:pPr>
            <w:r w:rsidRPr="00001205">
              <w:rPr>
                <w:rFonts w:asciiTheme="majorHAnsi" w:eastAsia="Times New Roman" w:hAnsiTheme="majorHAnsi" w:cs="Tahoma"/>
                <w:sz w:val="16"/>
                <w:szCs w:val="16"/>
                <w:lang w:eastAsia="tr-TR"/>
              </w:rPr>
              <w:t>Askı süresi 6 aydır. 6 aylık askı süresi içinde belgeli kişi tarafından gerekli düzenlemeler yapılmaz ise TCS Belgelendirme tarafından belgeli kişinin belge iptali MYK (Mesleki Yeterlilik Kurumu) ya bildirilir.</w:t>
            </w:r>
          </w:p>
          <w:p w:rsidR="007400E7" w:rsidRPr="00001205" w:rsidRDefault="007400E7" w:rsidP="007400E7">
            <w:pPr>
              <w:spacing w:after="40"/>
              <w:rPr>
                <w:rFonts w:asciiTheme="majorHAnsi" w:eastAsia="Times New Roman" w:hAnsiTheme="majorHAnsi" w:cs="Tahoma"/>
                <w:sz w:val="16"/>
                <w:szCs w:val="16"/>
                <w:lang w:eastAsia="tr-TR"/>
              </w:rPr>
            </w:pPr>
            <w:r w:rsidRPr="00001205">
              <w:rPr>
                <w:rFonts w:asciiTheme="majorHAnsi" w:eastAsia="Times New Roman" w:hAnsiTheme="majorHAnsi" w:cs="Tahoma"/>
                <w:sz w:val="16"/>
                <w:szCs w:val="16"/>
                <w:lang w:eastAsia="tr-TR"/>
              </w:rPr>
              <w:t xml:space="preserve">Belgenin geçerliliği </w:t>
            </w:r>
            <w:hyperlink r:id="rId13" w:history="1">
              <w:r w:rsidRPr="00001205">
                <w:rPr>
                  <w:rStyle w:val="Kpr"/>
                  <w:rFonts w:asciiTheme="majorHAnsi" w:eastAsia="Times New Roman" w:hAnsiTheme="majorHAnsi"/>
                  <w:color w:val="auto"/>
                  <w:sz w:val="16"/>
                  <w:szCs w:val="16"/>
                  <w:lang w:eastAsia="tr-TR"/>
                </w:rPr>
                <w:t>www.tcscert.com</w:t>
              </w:r>
            </w:hyperlink>
            <w:r w:rsidRPr="00001205">
              <w:rPr>
                <w:rFonts w:asciiTheme="majorHAnsi" w:eastAsia="Times New Roman" w:hAnsiTheme="majorHAnsi" w:cs="Tahoma"/>
                <w:sz w:val="16"/>
                <w:szCs w:val="16"/>
                <w:lang w:eastAsia="tr-TR"/>
              </w:rPr>
              <w:t xml:space="preserve"> web sitesinden sorgulanabilir.</w:t>
            </w:r>
          </w:p>
        </w:tc>
      </w:tr>
      <w:tr w:rsidR="00001205" w:rsidRPr="00001205" w:rsidTr="002F2638">
        <w:trPr>
          <w:trHeight w:val="789"/>
        </w:trPr>
        <w:tc>
          <w:tcPr>
            <w:tcW w:w="568" w:type="dxa"/>
            <w:vAlign w:val="center"/>
          </w:tcPr>
          <w:p w:rsidR="007400E7" w:rsidRPr="00E03868" w:rsidRDefault="007400E7" w:rsidP="007400E7">
            <w:pPr>
              <w:pStyle w:val="Balk4"/>
              <w:spacing w:before="0" w:after="40"/>
              <w:outlineLvl w:val="3"/>
              <w:rPr>
                <w:rFonts w:eastAsia="Times New Roman"/>
                <w:i w:val="0"/>
                <w:sz w:val="16"/>
                <w:szCs w:val="16"/>
                <w:lang w:eastAsia="tr-TR"/>
              </w:rPr>
            </w:pPr>
            <w:r>
              <w:rPr>
                <w:rFonts w:eastAsia="Times New Roman"/>
                <w:i w:val="0"/>
                <w:sz w:val="16"/>
                <w:szCs w:val="16"/>
                <w:lang w:eastAsia="tr-TR"/>
              </w:rPr>
              <w:t>25</w:t>
            </w:r>
          </w:p>
        </w:tc>
        <w:tc>
          <w:tcPr>
            <w:tcW w:w="2694" w:type="dxa"/>
            <w:vAlign w:val="center"/>
          </w:tcPr>
          <w:p w:rsidR="007400E7" w:rsidRPr="00001205" w:rsidRDefault="007400E7" w:rsidP="007400E7">
            <w:pPr>
              <w:pStyle w:val="Balk4"/>
              <w:spacing w:before="0" w:after="40"/>
              <w:outlineLvl w:val="3"/>
              <w:rPr>
                <w:rFonts w:eastAsia="Times New Roman"/>
                <w:i w:val="0"/>
                <w:sz w:val="16"/>
                <w:szCs w:val="16"/>
                <w:lang w:eastAsia="tr-TR"/>
              </w:rPr>
            </w:pPr>
            <w:r w:rsidRPr="00001205">
              <w:rPr>
                <w:rFonts w:eastAsia="Times New Roman"/>
                <w:i w:val="0"/>
                <w:sz w:val="16"/>
                <w:szCs w:val="16"/>
                <w:lang w:eastAsia="tr-TR"/>
              </w:rPr>
              <w:t>Şikayet ve İtirazlar</w:t>
            </w:r>
          </w:p>
        </w:tc>
        <w:tc>
          <w:tcPr>
            <w:tcW w:w="7511" w:type="dxa"/>
            <w:vAlign w:val="center"/>
          </w:tcPr>
          <w:p w:rsidR="007400E7" w:rsidRPr="00001205" w:rsidRDefault="007400E7" w:rsidP="007400E7">
            <w:pPr>
              <w:spacing w:after="40"/>
              <w:rPr>
                <w:rFonts w:asciiTheme="majorHAnsi" w:eastAsia="Times New Roman" w:hAnsiTheme="majorHAnsi" w:cs="Tahoma"/>
                <w:sz w:val="16"/>
                <w:szCs w:val="16"/>
                <w:lang w:eastAsia="tr-TR"/>
              </w:rPr>
            </w:pPr>
            <w:r w:rsidRPr="00001205">
              <w:rPr>
                <w:rFonts w:asciiTheme="majorHAnsi" w:eastAsia="Times New Roman" w:hAnsiTheme="majorHAnsi" w:cs="Tahoma"/>
                <w:sz w:val="16"/>
                <w:szCs w:val="16"/>
                <w:lang w:eastAsia="tr-TR"/>
              </w:rPr>
              <w:t xml:space="preserve">Şikayet ve İtiraz Prosedürüne, </w:t>
            </w:r>
            <w:hyperlink r:id="rId14" w:history="1">
              <w:r w:rsidRPr="00001205">
                <w:rPr>
                  <w:rStyle w:val="Kpr"/>
                  <w:rFonts w:asciiTheme="majorHAnsi" w:eastAsia="Times New Roman" w:hAnsiTheme="majorHAnsi" w:cs="Tahoma"/>
                  <w:color w:val="auto"/>
                  <w:sz w:val="16"/>
                  <w:szCs w:val="16"/>
                  <w:lang w:eastAsia="tr-TR"/>
                </w:rPr>
                <w:t>www.tcscert.com</w:t>
              </w:r>
            </w:hyperlink>
            <w:r w:rsidRPr="00001205">
              <w:rPr>
                <w:rFonts w:asciiTheme="majorHAnsi" w:eastAsia="Times New Roman" w:hAnsiTheme="majorHAnsi" w:cs="Tahoma"/>
                <w:sz w:val="16"/>
                <w:szCs w:val="16"/>
                <w:lang w:eastAsia="tr-TR"/>
              </w:rPr>
              <w:t xml:space="preserve"> adresinden erişilebilir.  TCS Belgelendirmeye yapılan İtiraz ve Şikâyetler 30 gün içerisinde sonuçlandırılır. Karar itiraz/şikâyet sahibine bildirilir.</w:t>
            </w:r>
          </w:p>
        </w:tc>
      </w:tr>
      <w:tr w:rsidR="00001205" w:rsidRPr="00001205" w:rsidTr="002F2638">
        <w:trPr>
          <w:trHeight w:val="456"/>
        </w:trPr>
        <w:tc>
          <w:tcPr>
            <w:tcW w:w="568" w:type="dxa"/>
            <w:tcBorders>
              <w:bottom w:val="single" w:sz="4" w:space="0" w:color="1F497D" w:themeColor="text2"/>
            </w:tcBorders>
            <w:vAlign w:val="center"/>
          </w:tcPr>
          <w:p w:rsidR="007400E7" w:rsidRPr="00E03868" w:rsidRDefault="007400E7" w:rsidP="007400E7">
            <w:pPr>
              <w:pStyle w:val="Balk4"/>
              <w:spacing w:before="0" w:after="40"/>
              <w:outlineLvl w:val="3"/>
              <w:rPr>
                <w:rFonts w:eastAsia="Times New Roman"/>
                <w:i w:val="0"/>
                <w:sz w:val="16"/>
                <w:szCs w:val="16"/>
                <w:lang w:eastAsia="tr-TR"/>
              </w:rPr>
            </w:pPr>
            <w:r>
              <w:rPr>
                <w:rFonts w:eastAsia="Times New Roman"/>
                <w:i w:val="0"/>
                <w:sz w:val="16"/>
                <w:szCs w:val="16"/>
                <w:lang w:eastAsia="tr-TR"/>
              </w:rPr>
              <w:t>26</w:t>
            </w:r>
          </w:p>
        </w:tc>
        <w:tc>
          <w:tcPr>
            <w:tcW w:w="2694" w:type="dxa"/>
            <w:tcBorders>
              <w:bottom w:val="single" w:sz="4" w:space="0" w:color="1F497D" w:themeColor="text2"/>
            </w:tcBorders>
            <w:vAlign w:val="center"/>
          </w:tcPr>
          <w:p w:rsidR="007400E7" w:rsidRPr="00001205" w:rsidRDefault="007400E7" w:rsidP="007400E7">
            <w:pPr>
              <w:pStyle w:val="Balk4"/>
              <w:spacing w:before="0" w:after="40"/>
              <w:outlineLvl w:val="3"/>
              <w:rPr>
                <w:rFonts w:eastAsia="Times New Roman"/>
                <w:i w:val="0"/>
                <w:color w:val="auto"/>
                <w:sz w:val="16"/>
                <w:szCs w:val="16"/>
                <w:lang w:eastAsia="tr-TR"/>
              </w:rPr>
            </w:pPr>
            <w:r w:rsidRPr="00001205">
              <w:rPr>
                <w:rFonts w:eastAsia="Times New Roman"/>
                <w:i w:val="0"/>
                <w:sz w:val="16"/>
                <w:szCs w:val="16"/>
                <w:lang w:eastAsia="tr-TR"/>
              </w:rPr>
              <w:t>Ücret</w:t>
            </w:r>
            <w:r w:rsidRPr="00001205">
              <w:rPr>
                <w:rFonts w:eastAsia="Times New Roman"/>
                <w:i w:val="0"/>
                <w:color w:val="auto"/>
                <w:sz w:val="16"/>
                <w:szCs w:val="16"/>
                <w:lang w:eastAsia="tr-TR"/>
              </w:rPr>
              <w:t xml:space="preserve"> </w:t>
            </w:r>
          </w:p>
        </w:tc>
        <w:tc>
          <w:tcPr>
            <w:tcW w:w="7511" w:type="dxa"/>
            <w:tcBorders>
              <w:bottom w:val="single" w:sz="4" w:space="0" w:color="1F497D" w:themeColor="text2"/>
            </w:tcBorders>
            <w:vAlign w:val="center"/>
          </w:tcPr>
          <w:p w:rsidR="007400E7" w:rsidRPr="00001205" w:rsidRDefault="007400E7" w:rsidP="007400E7">
            <w:pPr>
              <w:spacing w:after="40"/>
              <w:rPr>
                <w:rFonts w:asciiTheme="majorHAnsi" w:eastAsia="Times New Roman" w:hAnsiTheme="majorHAnsi" w:cs="Tahoma"/>
                <w:sz w:val="16"/>
                <w:szCs w:val="16"/>
                <w:lang w:eastAsia="tr-TR"/>
              </w:rPr>
            </w:pPr>
            <w:r w:rsidRPr="00001205">
              <w:rPr>
                <w:rFonts w:asciiTheme="majorHAnsi" w:eastAsia="Times New Roman" w:hAnsiTheme="majorHAnsi" w:cs="Tahoma"/>
                <w:sz w:val="16"/>
                <w:szCs w:val="16"/>
                <w:lang w:eastAsia="tr-TR"/>
              </w:rPr>
              <w:t xml:space="preserve">Ücretlendirme </w:t>
            </w:r>
            <w:hyperlink r:id="rId15" w:history="1">
              <w:r w:rsidRPr="00001205">
                <w:rPr>
                  <w:rStyle w:val="Kpr"/>
                  <w:rFonts w:asciiTheme="majorHAnsi" w:eastAsia="Times New Roman" w:hAnsiTheme="majorHAnsi" w:cs="Tahoma"/>
                  <w:color w:val="auto"/>
                  <w:sz w:val="16"/>
                  <w:szCs w:val="16"/>
                  <w:lang w:eastAsia="tr-TR"/>
                </w:rPr>
                <w:t>www.tcscert.com</w:t>
              </w:r>
            </w:hyperlink>
            <w:r w:rsidRPr="00001205">
              <w:rPr>
                <w:rFonts w:asciiTheme="majorHAnsi" w:eastAsia="Times New Roman" w:hAnsiTheme="majorHAnsi" w:cs="Tahoma"/>
                <w:sz w:val="16"/>
                <w:szCs w:val="16"/>
                <w:lang w:eastAsia="tr-TR"/>
              </w:rPr>
              <w:t xml:space="preserve"> adresinde ücretler başlığında mevcuttur.</w:t>
            </w:r>
          </w:p>
        </w:tc>
      </w:tr>
      <w:tr w:rsidR="00001205" w:rsidRPr="00001205" w:rsidTr="002F26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568" w:type="dxa"/>
            <w:hideMark/>
          </w:tcPr>
          <w:p w:rsidR="007400E7" w:rsidRPr="00001205" w:rsidRDefault="007400E7" w:rsidP="007400E7">
            <w:pPr>
              <w:pStyle w:val="Balk4"/>
              <w:spacing w:before="0" w:after="40"/>
              <w:outlineLvl w:val="3"/>
              <w:rPr>
                <w:rFonts w:eastAsia="Times New Roman"/>
                <w:i w:val="0"/>
                <w:sz w:val="16"/>
                <w:szCs w:val="16"/>
                <w:lang w:eastAsia="tr-TR"/>
              </w:rPr>
            </w:pPr>
            <w:r w:rsidRPr="00001205">
              <w:rPr>
                <w:rFonts w:eastAsia="Times New Roman"/>
                <w:i w:val="0"/>
                <w:sz w:val="16"/>
                <w:szCs w:val="16"/>
                <w:lang w:eastAsia="tr-TR"/>
              </w:rPr>
              <w:t>27</w:t>
            </w:r>
          </w:p>
        </w:tc>
        <w:tc>
          <w:tcPr>
            <w:tcW w:w="2694" w:type="dxa"/>
            <w:hideMark/>
          </w:tcPr>
          <w:p w:rsidR="007400E7" w:rsidRPr="00001205" w:rsidRDefault="007400E7" w:rsidP="007400E7">
            <w:pPr>
              <w:pStyle w:val="Balk4"/>
              <w:spacing w:before="0" w:after="40"/>
              <w:outlineLvl w:val="3"/>
              <w:rPr>
                <w:rFonts w:eastAsia="Times New Roman"/>
                <w:i w:val="0"/>
                <w:sz w:val="16"/>
                <w:szCs w:val="16"/>
                <w:lang w:eastAsia="tr-TR"/>
              </w:rPr>
            </w:pPr>
            <w:r w:rsidRPr="00001205">
              <w:rPr>
                <w:rFonts w:eastAsia="Times New Roman"/>
                <w:i w:val="0"/>
                <w:sz w:val="16"/>
                <w:szCs w:val="16"/>
                <w:lang w:eastAsia="tr-TR"/>
              </w:rPr>
              <w:t>Uyarı ve Bilgilendirme</w:t>
            </w:r>
          </w:p>
        </w:tc>
        <w:tc>
          <w:tcPr>
            <w:tcW w:w="7511" w:type="dxa"/>
            <w:hideMark/>
          </w:tcPr>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Adayın deneyimi olmayan bir yeterlilikte sınava girmesi durumunda sınavda başarısız olma riski, ödediği ücretin yanması riski bulunmaktadır. Lütfen Tavsiye Edilen Eğitim başlığındaki Eğitimleri dikkatle inceleyiniz.</w:t>
            </w:r>
          </w:p>
        </w:tc>
      </w:tr>
      <w:tr w:rsidR="00001205" w:rsidRPr="00001205" w:rsidTr="002F26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8"/>
        </w:trPr>
        <w:tc>
          <w:tcPr>
            <w:tcW w:w="568" w:type="dxa"/>
            <w:hideMark/>
          </w:tcPr>
          <w:p w:rsidR="007400E7" w:rsidRPr="00001205" w:rsidRDefault="007400E7" w:rsidP="007400E7">
            <w:pPr>
              <w:pStyle w:val="Balk4"/>
              <w:spacing w:before="0" w:after="40"/>
              <w:outlineLvl w:val="3"/>
              <w:rPr>
                <w:rFonts w:eastAsia="Times New Roman"/>
                <w:i w:val="0"/>
                <w:sz w:val="16"/>
                <w:szCs w:val="16"/>
                <w:lang w:eastAsia="tr-TR"/>
              </w:rPr>
            </w:pPr>
            <w:r w:rsidRPr="00001205">
              <w:rPr>
                <w:rFonts w:eastAsia="Times New Roman"/>
                <w:i w:val="0"/>
                <w:sz w:val="16"/>
                <w:szCs w:val="16"/>
                <w:lang w:eastAsia="tr-TR"/>
              </w:rPr>
              <w:t>28</w:t>
            </w:r>
          </w:p>
        </w:tc>
        <w:tc>
          <w:tcPr>
            <w:tcW w:w="2694" w:type="dxa"/>
            <w:hideMark/>
          </w:tcPr>
          <w:p w:rsidR="007400E7" w:rsidRPr="00001205" w:rsidRDefault="007400E7" w:rsidP="007400E7">
            <w:pPr>
              <w:pStyle w:val="Balk4"/>
              <w:spacing w:before="0" w:after="40"/>
              <w:outlineLvl w:val="3"/>
              <w:rPr>
                <w:rFonts w:eastAsia="Times New Roman"/>
                <w:i w:val="0"/>
                <w:sz w:val="16"/>
                <w:szCs w:val="16"/>
                <w:lang w:eastAsia="tr-TR"/>
              </w:rPr>
            </w:pPr>
            <w:r w:rsidRPr="00001205">
              <w:rPr>
                <w:rFonts w:eastAsia="Times New Roman"/>
                <w:i w:val="0"/>
                <w:sz w:val="16"/>
                <w:szCs w:val="16"/>
                <w:lang w:eastAsia="tr-TR"/>
              </w:rPr>
              <w:t>Tavsiye Edilen Eğitim</w:t>
            </w:r>
          </w:p>
        </w:tc>
        <w:tc>
          <w:tcPr>
            <w:tcW w:w="7511" w:type="dxa"/>
          </w:tcPr>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EK A1-1: Yeterlilik Biriminin Kazandırılması için Tavsiye Edilen Eğitime İlişkin Bilgiler</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Bu birim için aşağıda tanımlanan eğitim içeriğine sahip bir programın aday tarafından tamamlanması</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tavsiye edilir.</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Eğitim İçeriği:</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1. İş sağlığı ve güvenliği</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1.1. İş sağlığı ve güvenliği ile ilgili yasal mevzuat</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1.2. Risk ve tehlike analizi</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1.3. Acil durum</w:t>
            </w:r>
            <w:bookmarkStart w:id="0" w:name="_GoBack"/>
            <w:bookmarkEnd w:id="0"/>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1.4. Alarm ve tehlike işaretleri</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1.5. Yangın ve yangından korunma</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2. Çevre koruma önlemleri</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2.1. Çevre ve çevre kirliliği</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2.2. Geri dönüşümlü atık</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2.3. Tehlikeli atık</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2.4. Üretimden kaynaklanan çevresel riskler</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3. Kalite gereklilikleri</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3.1. İşlem dokümantasyonu</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3.2. Kalite yönetim sistemleri</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lastRenderedPageBreak/>
              <w:t>3.3. Kayıt tutma</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3.4. Hata ve arıza saptama yöntemleri</w:t>
            </w:r>
          </w:p>
          <w:p w:rsidR="007400E7" w:rsidRPr="00001205" w:rsidRDefault="007400E7" w:rsidP="007400E7">
            <w:pPr>
              <w:spacing w:after="40"/>
              <w:rPr>
                <w:rFonts w:asciiTheme="majorHAnsi" w:eastAsia="Times New Roman" w:hAnsiTheme="majorHAnsi" w:cs="Tahoma"/>
                <w:i/>
                <w:sz w:val="16"/>
                <w:szCs w:val="16"/>
                <w:lang w:eastAsia="tr-TR"/>
              </w:rPr>
            </w:pPr>
          </w:p>
          <w:p w:rsidR="007400E7" w:rsidRPr="00001205" w:rsidRDefault="007400E7" w:rsidP="007400E7">
            <w:pPr>
              <w:spacing w:after="40"/>
              <w:rPr>
                <w:rFonts w:asciiTheme="majorHAnsi" w:eastAsia="Times New Roman" w:hAnsiTheme="majorHAnsi" w:cs="Tahoma"/>
                <w:i/>
                <w:sz w:val="16"/>
                <w:szCs w:val="16"/>
                <w:lang w:eastAsia="tr-TR"/>
              </w:rPr>
            </w:pP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EK B1-1: Yeterlilik Biriminin Kazandırılması için Tavsiye Edilen Eğitime İlişkin Bilgiler</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Bu birim için aşağıda tanımlanan eğitim içeriğine sahip bir programın aday tarafından</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tamamlanması tavsiye edilir.</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Eğitim İçeriği:</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1. Makine, donanım ve malzeme hazırlıkları</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1.1. Çalışma alanı İSG kuralları</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1.2. Makinelerin temel çalışma prensipleri</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1.3. Makinelerin yedek parça ve sarf malzemelerinin temel özellikleri</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1.4. Malzeme ve ekipman hazırlığı</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1.5. Makinelerin güvenlik önlemleri</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1.6. Makinelerin temel tesisat bağlantıları</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2. Koruyucu bakım faaliyetleri</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2.1. Yağlama sistemleri</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2.2. Sıkma işlemleri</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2.3. Makinelerin yabancı maddelerden temizlenme işlemleri</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2.4. Makine yağ değişimi işlemleri</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2.5. Filtre değişimi</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2.6. Sızdırmazlık elemanı değişimi</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2.7. Kayış değişimi</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2.8. Rulman değişimi</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2.9. Basit ayar işlemleri</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3. Bakım sonrası son işlemler</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3.1. Makine çalıştırma prosedürleri</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3.2. Makine bakım kontrol kartları işlemleri</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4. İSG, çevre ve kalite gereklilikleri</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4.1. İş sağlığı ve güvenliği prosedürleri</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4.2. Çevre koruma önlemleri</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4.3. Kalite gereklilikleri</w:t>
            </w:r>
          </w:p>
          <w:p w:rsidR="007400E7" w:rsidRPr="00001205" w:rsidRDefault="007400E7" w:rsidP="007400E7">
            <w:pPr>
              <w:spacing w:after="40"/>
              <w:rPr>
                <w:rFonts w:asciiTheme="majorHAnsi" w:eastAsia="Times New Roman" w:hAnsiTheme="majorHAnsi" w:cs="Tahoma"/>
                <w:i/>
                <w:sz w:val="16"/>
                <w:szCs w:val="16"/>
                <w:lang w:eastAsia="tr-TR"/>
              </w:rPr>
            </w:pPr>
          </w:p>
          <w:p w:rsidR="007400E7" w:rsidRPr="00001205" w:rsidRDefault="007400E7" w:rsidP="007400E7">
            <w:pPr>
              <w:spacing w:after="40"/>
              <w:rPr>
                <w:rFonts w:asciiTheme="majorHAnsi" w:eastAsia="Times New Roman" w:hAnsiTheme="majorHAnsi" w:cs="Tahoma"/>
                <w:i/>
                <w:sz w:val="16"/>
                <w:szCs w:val="16"/>
                <w:lang w:eastAsia="tr-TR"/>
              </w:rPr>
            </w:pP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EK B2-1: Yeterlilik Biriminin Kazandırılması için Tavsiye Edilen Eğitime İlişkin Bilgiler</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Bu birim için aşağıda tanımlanan eğitim içeriğine sahip bir programın aday tarafından tamamlanması</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tavsiye edilir.</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Eğitim İçeriği:</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1. Makine, donanım ve malzeme hazırlıkları</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1.1. Çalışma alanı İSG kuralları</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1.2. Makinelerin temel çalışma prensipleri</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1.3. Makinelerin yedek parça ve sarf malzemelerinin temel özellikleri</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1.4. Malzeme ve ekipman hazırlığı</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1.5. Makinelerin güvenlik önlemleri</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1.6. Makinelerin temel tesisat bağlantıları</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2. Basit arıza işlemleri</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2.1. Sızdırmazlık elemanı arızaları</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2.2. Mekanik parça arızaları</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3. Bakım sonrası son işlemler</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3.1. Makine çalıştırma prosedürleri</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3.2. Makine bakım kontrol kartları işlemleri</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4. İSG, çevre ve kalite gereklilikleri</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4.1. İş sağlığı ve güvenliği prosedürleri</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4.2. Çevre koruma önlemleri</w:t>
            </w:r>
          </w:p>
          <w:p w:rsidR="007400E7" w:rsidRPr="00001205" w:rsidRDefault="007400E7" w:rsidP="007400E7">
            <w:pPr>
              <w:spacing w:after="40"/>
              <w:rPr>
                <w:rFonts w:asciiTheme="majorHAnsi" w:eastAsia="Times New Roman" w:hAnsiTheme="majorHAnsi" w:cs="Tahoma"/>
                <w:i/>
                <w:sz w:val="16"/>
                <w:szCs w:val="16"/>
                <w:lang w:eastAsia="tr-TR"/>
              </w:rPr>
            </w:pPr>
            <w:r w:rsidRPr="00001205">
              <w:rPr>
                <w:rFonts w:asciiTheme="majorHAnsi" w:eastAsia="Times New Roman" w:hAnsiTheme="majorHAnsi" w:cs="Tahoma"/>
                <w:i/>
                <w:sz w:val="16"/>
                <w:szCs w:val="16"/>
                <w:lang w:eastAsia="tr-TR"/>
              </w:rPr>
              <w:t>4.3. Kalite gereklilikleri</w:t>
            </w:r>
          </w:p>
          <w:p w:rsidR="007400E7" w:rsidRPr="00001205" w:rsidRDefault="007400E7" w:rsidP="007400E7">
            <w:pPr>
              <w:spacing w:after="40"/>
              <w:rPr>
                <w:rFonts w:asciiTheme="majorHAnsi" w:eastAsia="Times New Roman" w:hAnsiTheme="majorHAnsi" w:cs="Tahoma"/>
                <w:i/>
                <w:sz w:val="16"/>
                <w:szCs w:val="16"/>
                <w:lang w:eastAsia="tr-TR"/>
              </w:rPr>
            </w:pPr>
          </w:p>
          <w:p w:rsidR="007400E7" w:rsidRPr="00001205" w:rsidRDefault="007400E7" w:rsidP="007400E7">
            <w:pPr>
              <w:spacing w:after="40"/>
              <w:rPr>
                <w:rFonts w:asciiTheme="majorHAnsi" w:eastAsia="Times New Roman" w:hAnsiTheme="majorHAnsi" w:cs="Tahoma"/>
                <w:i/>
                <w:sz w:val="16"/>
                <w:szCs w:val="16"/>
                <w:lang w:eastAsia="tr-TR"/>
              </w:rPr>
            </w:pPr>
          </w:p>
        </w:tc>
      </w:tr>
    </w:tbl>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5558F7" w:rsidRDefault="0080317F">
      <w:pPr>
        <w:rPr>
          <w:rFonts w:ascii="Tahoma" w:hAnsi="Tahoma" w:cs="Tahoma"/>
          <w:sz w:val="16"/>
          <w:szCs w:val="16"/>
        </w:rPr>
      </w:pPr>
    </w:p>
    <w:sectPr w:rsidR="0080317F" w:rsidRPr="005558F7" w:rsidSect="00E03868">
      <w:headerReference w:type="default" r:id="rId16"/>
      <w:footerReference w:type="default" r:id="rId17"/>
      <w:pgSz w:w="11906" w:h="16838"/>
      <w:pgMar w:top="1417" w:right="566" w:bottom="993" w:left="567" w:header="426"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65C" w:rsidRDefault="0003065C" w:rsidP="00D57DA4">
      <w:pPr>
        <w:spacing w:after="0" w:line="240" w:lineRule="auto"/>
      </w:pPr>
      <w:r>
        <w:separator/>
      </w:r>
    </w:p>
  </w:endnote>
  <w:endnote w:type="continuationSeparator" w:id="0">
    <w:p w:rsidR="0003065C" w:rsidRDefault="0003065C" w:rsidP="00D5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1CD" w:rsidRPr="009B079D" w:rsidRDefault="002F2638" w:rsidP="00D57DA4">
    <w:pPr>
      <w:pStyle w:val="AltBilgi"/>
      <w:ind w:right="-568"/>
      <w:rPr>
        <w:rFonts w:ascii="Tahoma" w:hAnsi="Tahoma" w:cs="Tahoma"/>
        <w:sz w:val="20"/>
        <w:szCs w:val="20"/>
      </w:rPr>
    </w:pPr>
    <w:r>
      <w:rPr>
        <w:rFonts w:ascii="Tahoma" w:hAnsi="Tahoma" w:cs="Tahoma"/>
        <w:sz w:val="20"/>
        <w:szCs w:val="20"/>
      </w:rPr>
      <w:t>PRG.22_REV0</w:t>
    </w:r>
    <w:r w:rsidR="00001205">
      <w:rPr>
        <w:rFonts w:ascii="Tahoma" w:hAnsi="Tahoma" w:cs="Tahoma"/>
        <w:sz w:val="20"/>
        <w:szCs w:val="20"/>
      </w:rPr>
      <w:t>7</w:t>
    </w:r>
    <w:r w:rsidR="00F641CD">
      <w:rPr>
        <w:rFonts w:ascii="Tahoma" w:hAnsi="Tahoma" w:cs="Tahoma"/>
        <w:sz w:val="20"/>
        <w:szCs w:val="20"/>
      </w:rPr>
      <w:t xml:space="preserve"> </w:t>
    </w:r>
    <w:r w:rsidR="00F641CD" w:rsidRPr="009B079D">
      <w:rPr>
        <w:rFonts w:ascii="Tahoma" w:hAnsi="Tahoma" w:cs="Tahoma"/>
        <w:sz w:val="20"/>
        <w:szCs w:val="20"/>
      </w:rPr>
      <w:t>(</w:t>
    </w:r>
    <w:r w:rsidR="00001205">
      <w:rPr>
        <w:rFonts w:ascii="Tahoma" w:hAnsi="Tahoma" w:cs="Tahoma"/>
        <w:sz w:val="20"/>
        <w:szCs w:val="20"/>
      </w:rPr>
      <w:t>21.06</w:t>
    </w:r>
    <w:r w:rsidR="00531B45">
      <w:rPr>
        <w:rFonts w:ascii="Tahoma" w:hAnsi="Tahoma" w:cs="Tahoma"/>
        <w:sz w:val="20"/>
        <w:szCs w:val="20"/>
      </w:rPr>
      <w:t>.2022</w:t>
    </w:r>
    <w:r w:rsidR="00F641CD" w:rsidRPr="009B079D">
      <w:rPr>
        <w:rFonts w:ascii="Tahoma" w:hAnsi="Tahoma" w:cs="Tahoma"/>
        <w:sz w:val="20"/>
        <w:szCs w:val="20"/>
      </w:rPr>
      <w:t xml:space="preserve">)          </w:t>
    </w:r>
    <w:r w:rsidR="00F641CD">
      <w:rPr>
        <w:rFonts w:ascii="Tahoma" w:hAnsi="Tahoma" w:cs="Tahoma"/>
        <w:sz w:val="20"/>
        <w:szCs w:val="20"/>
      </w:rPr>
      <w:t xml:space="preserve">                </w:t>
    </w:r>
    <w:r w:rsidR="00F641CD" w:rsidRPr="009B079D">
      <w:rPr>
        <w:rFonts w:ascii="Tahoma" w:hAnsi="Tahoma" w:cs="Tahoma"/>
        <w:sz w:val="20"/>
        <w:szCs w:val="20"/>
      </w:rPr>
      <w:t xml:space="preserve">                                                                                                 </w:t>
    </w:r>
    <w:r w:rsidR="00F641CD" w:rsidRPr="009B079D">
      <w:rPr>
        <w:rStyle w:val="SayfaNumaras"/>
        <w:rFonts w:ascii="Tahoma" w:hAnsi="Tahoma" w:cs="Tahoma"/>
        <w:sz w:val="20"/>
        <w:szCs w:val="20"/>
      </w:rPr>
      <w:fldChar w:fldCharType="begin"/>
    </w:r>
    <w:r w:rsidR="00F641CD" w:rsidRPr="009B079D">
      <w:rPr>
        <w:rStyle w:val="SayfaNumaras"/>
        <w:rFonts w:ascii="Tahoma" w:hAnsi="Tahoma" w:cs="Tahoma"/>
        <w:sz w:val="20"/>
        <w:szCs w:val="20"/>
      </w:rPr>
      <w:instrText xml:space="preserve"> PAGE </w:instrText>
    </w:r>
    <w:r w:rsidR="00F641CD" w:rsidRPr="009B079D">
      <w:rPr>
        <w:rStyle w:val="SayfaNumaras"/>
        <w:rFonts w:ascii="Tahoma" w:hAnsi="Tahoma" w:cs="Tahoma"/>
        <w:sz w:val="20"/>
        <w:szCs w:val="20"/>
      </w:rPr>
      <w:fldChar w:fldCharType="separate"/>
    </w:r>
    <w:r w:rsidR="00001205">
      <w:rPr>
        <w:rStyle w:val="SayfaNumaras"/>
        <w:rFonts w:ascii="Tahoma" w:hAnsi="Tahoma" w:cs="Tahoma"/>
        <w:noProof/>
        <w:sz w:val="20"/>
        <w:szCs w:val="20"/>
      </w:rPr>
      <w:t>2</w:t>
    </w:r>
    <w:r w:rsidR="00F641CD" w:rsidRPr="009B079D">
      <w:rPr>
        <w:rStyle w:val="SayfaNumaras"/>
        <w:rFonts w:ascii="Tahoma" w:hAnsi="Tahoma" w:cs="Tahoma"/>
        <w:sz w:val="20"/>
        <w:szCs w:val="20"/>
      </w:rPr>
      <w:fldChar w:fldCharType="end"/>
    </w:r>
    <w:r w:rsidR="00F641CD" w:rsidRPr="009B079D">
      <w:rPr>
        <w:rStyle w:val="SayfaNumaras"/>
        <w:rFonts w:ascii="Tahoma" w:hAnsi="Tahoma" w:cs="Tahoma"/>
        <w:sz w:val="20"/>
        <w:szCs w:val="20"/>
      </w:rPr>
      <w:t>/</w:t>
    </w:r>
    <w:r w:rsidR="00F641CD" w:rsidRPr="009B079D">
      <w:rPr>
        <w:rStyle w:val="SayfaNumaras"/>
        <w:rFonts w:ascii="Tahoma" w:hAnsi="Tahoma" w:cs="Tahoma"/>
        <w:sz w:val="20"/>
        <w:szCs w:val="20"/>
      </w:rPr>
      <w:fldChar w:fldCharType="begin"/>
    </w:r>
    <w:r w:rsidR="00F641CD" w:rsidRPr="009B079D">
      <w:rPr>
        <w:rStyle w:val="SayfaNumaras"/>
        <w:rFonts w:ascii="Tahoma" w:hAnsi="Tahoma" w:cs="Tahoma"/>
        <w:sz w:val="20"/>
        <w:szCs w:val="20"/>
      </w:rPr>
      <w:instrText xml:space="preserve"> NUMPAGES </w:instrText>
    </w:r>
    <w:r w:rsidR="00F641CD" w:rsidRPr="009B079D">
      <w:rPr>
        <w:rStyle w:val="SayfaNumaras"/>
        <w:rFonts w:ascii="Tahoma" w:hAnsi="Tahoma" w:cs="Tahoma"/>
        <w:sz w:val="20"/>
        <w:szCs w:val="20"/>
      </w:rPr>
      <w:fldChar w:fldCharType="separate"/>
    </w:r>
    <w:r w:rsidR="00001205">
      <w:rPr>
        <w:rStyle w:val="SayfaNumaras"/>
        <w:rFonts w:ascii="Tahoma" w:hAnsi="Tahoma" w:cs="Tahoma"/>
        <w:noProof/>
        <w:sz w:val="20"/>
        <w:szCs w:val="20"/>
      </w:rPr>
      <w:t>3</w:t>
    </w:r>
    <w:r w:rsidR="00F641CD" w:rsidRPr="009B079D">
      <w:rPr>
        <w:rStyle w:val="SayfaNumaras"/>
        <w:rFonts w:ascii="Tahoma" w:hAnsi="Tahoma" w:cs="Tahoma"/>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65C" w:rsidRDefault="0003065C" w:rsidP="00D57DA4">
      <w:pPr>
        <w:spacing w:after="0" w:line="240" w:lineRule="auto"/>
      </w:pPr>
      <w:r>
        <w:separator/>
      </w:r>
    </w:p>
  </w:footnote>
  <w:footnote w:type="continuationSeparator" w:id="0">
    <w:p w:rsidR="0003065C" w:rsidRDefault="0003065C" w:rsidP="00D57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1CD" w:rsidRPr="00304179" w:rsidRDefault="00F641CD" w:rsidP="001228B2">
    <w:pPr>
      <w:pStyle w:val="KonuBal"/>
      <w:jc w:val="right"/>
      <w:rPr>
        <w:rStyle w:val="HafifVurgulama"/>
        <w:i w:val="0"/>
        <w:iCs w:val="0"/>
        <w:color w:val="17365D" w:themeColor="text2" w:themeShade="BF"/>
        <w:sz w:val="28"/>
        <w:szCs w:val="28"/>
      </w:rPr>
    </w:pPr>
    <w:r>
      <w:rPr>
        <w:noProof/>
        <w:lang w:eastAsia="tr-TR"/>
      </w:rPr>
      <w:drawing>
        <wp:anchor distT="0" distB="0" distL="114300" distR="114300" simplePos="0" relativeHeight="251659776" behindDoc="0" locked="0" layoutInCell="1" allowOverlap="1">
          <wp:simplePos x="0" y="0"/>
          <wp:positionH relativeFrom="column">
            <wp:posOffset>78740</wp:posOffset>
          </wp:positionH>
          <wp:positionV relativeFrom="paragraph">
            <wp:posOffset>-55245</wp:posOffset>
          </wp:positionV>
          <wp:extent cx="828675" cy="523875"/>
          <wp:effectExtent l="0" t="0" r="9525" b="952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23875"/>
                  </a:xfrm>
                  <a:prstGeom prst="rect">
                    <a:avLst/>
                  </a:prstGeom>
                  <a:noFill/>
                </pic:spPr>
              </pic:pic>
            </a:graphicData>
          </a:graphic>
        </wp:anchor>
      </w:drawing>
    </w:r>
    <w:r>
      <w:t xml:space="preserve">                          </w:t>
    </w:r>
    <w:r w:rsidRPr="00304179">
      <w:rPr>
        <w:sz w:val="28"/>
        <w:szCs w:val="28"/>
      </w:rPr>
      <w:t>MAKİNE BAKIMCI - SEVİYE 3 – REV03</w:t>
    </w:r>
  </w:p>
  <w:p w:rsidR="00F641CD" w:rsidRPr="00001205" w:rsidRDefault="00F641CD" w:rsidP="001228B2">
    <w:pPr>
      <w:pStyle w:val="KonuBal"/>
      <w:jc w:val="right"/>
      <w:rPr>
        <w:color w:val="auto"/>
        <w:sz w:val="36"/>
        <w:szCs w:val="36"/>
      </w:rPr>
    </w:pPr>
    <w:r w:rsidRPr="00304179">
      <w:rPr>
        <w:sz w:val="28"/>
        <w:szCs w:val="28"/>
      </w:rPr>
      <w:t xml:space="preserve">                                                                    BELGELENDİRME </w:t>
    </w:r>
    <w:r w:rsidR="007400E7" w:rsidRPr="00001205">
      <w:rPr>
        <w:color w:val="auto"/>
        <w:sz w:val="28"/>
        <w:szCs w:val="28"/>
      </w:rPr>
      <w:t>KILAVUZU_TADİL NO.01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74B"/>
    <w:multiLevelType w:val="hybridMultilevel"/>
    <w:tmpl w:val="B24ED7E2"/>
    <w:lvl w:ilvl="0" w:tplc="4D88C2F4">
      <w:numFmt w:val="bullet"/>
      <w:lvlText w:val="-"/>
      <w:lvlJc w:val="left"/>
      <w:pPr>
        <w:ind w:left="720" w:hanging="360"/>
      </w:pPr>
      <w:rPr>
        <w:rFonts w:ascii="Cambria" w:eastAsia="Times New Roman" w:hAnsi="Cambri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B01859"/>
    <w:multiLevelType w:val="multilevel"/>
    <w:tmpl w:val="939C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64276"/>
    <w:multiLevelType w:val="hybridMultilevel"/>
    <w:tmpl w:val="C0505EDE"/>
    <w:lvl w:ilvl="0" w:tplc="E9646028">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9F0C66"/>
    <w:multiLevelType w:val="hybridMultilevel"/>
    <w:tmpl w:val="D38ACEC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F6E22A6"/>
    <w:multiLevelType w:val="hybridMultilevel"/>
    <w:tmpl w:val="BCEA047E"/>
    <w:lvl w:ilvl="0" w:tplc="D85A793A">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71D38BA"/>
    <w:multiLevelType w:val="hybridMultilevel"/>
    <w:tmpl w:val="D5BE6E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75069F7"/>
    <w:multiLevelType w:val="hybridMultilevel"/>
    <w:tmpl w:val="D65890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1F817E0"/>
    <w:multiLevelType w:val="hybridMultilevel"/>
    <w:tmpl w:val="2D405B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BD27519"/>
    <w:multiLevelType w:val="hybridMultilevel"/>
    <w:tmpl w:val="234EDCE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7"/>
  </w:num>
  <w:num w:numId="5">
    <w:abstractNumId w:val="8"/>
  </w:num>
  <w:num w:numId="6">
    <w:abstractNumId w:val="4"/>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80317F"/>
    <w:rsid w:val="00001205"/>
    <w:rsid w:val="0003065C"/>
    <w:rsid w:val="00045B0B"/>
    <w:rsid w:val="00092A79"/>
    <w:rsid w:val="000A68D0"/>
    <w:rsid w:val="000F6E43"/>
    <w:rsid w:val="00100477"/>
    <w:rsid w:val="00113EDD"/>
    <w:rsid w:val="001228B2"/>
    <w:rsid w:val="00130151"/>
    <w:rsid w:val="001365AE"/>
    <w:rsid w:val="001409B6"/>
    <w:rsid w:val="001454F0"/>
    <w:rsid w:val="0015582D"/>
    <w:rsid w:val="0015734A"/>
    <w:rsid w:val="00192BC0"/>
    <w:rsid w:val="0019734E"/>
    <w:rsid w:val="001A3506"/>
    <w:rsid w:val="001B2B31"/>
    <w:rsid w:val="001B781F"/>
    <w:rsid w:val="001D6A00"/>
    <w:rsid w:val="001F33D8"/>
    <w:rsid w:val="00232F70"/>
    <w:rsid w:val="00240B85"/>
    <w:rsid w:val="00242321"/>
    <w:rsid w:val="00254F57"/>
    <w:rsid w:val="00277967"/>
    <w:rsid w:val="002A02C8"/>
    <w:rsid w:val="002B37C5"/>
    <w:rsid w:val="002F2638"/>
    <w:rsid w:val="00304179"/>
    <w:rsid w:val="003041A3"/>
    <w:rsid w:val="00324895"/>
    <w:rsid w:val="00333B64"/>
    <w:rsid w:val="003453B1"/>
    <w:rsid w:val="00345EFE"/>
    <w:rsid w:val="003511E7"/>
    <w:rsid w:val="00354F21"/>
    <w:rsid w:val="00380C11"/>
    <w:rsid w:val="00395863"/>
    <w:rsid w:val="003E540E"/>
    <w:rsid w:val="003E560A"/>
    <w:rsid w:val="00423D74"/>
    <w:rsid w:val="004418D5"/>
    <w:rsid w:val="00456D82"/>
    <w:rsid w:val="00465EBA"/>
    <w:rsid w:val="00473DAC"/>
    <w:rsid w:val="004757F4"/>
    <w:rsid w:val="0047791D"/>
    <w:rsid w:val="004827BF"/>
    <w:rsid w:val="004B4CE2"/>
    <w:rsid w:val="004F0A84"/>
    <w:rsid w:val="00501B72"/>
    <w:rsid w:val="00531B45"/>
    <w:rsid w:val="005558F7"/>
    <w:rsid w:val="0057348F"/>
    <w:rsid w:val="00574260"/>
    <w:rsid w:val="00575065"/>
    <w:rsid w:val="005F3B9D"/>
    <w:rsid w:val="005F7286"/>
    <w:rsid w:val="006063FC"/>
    <w:rsid w:val="00634B7C"/>
    <w:rsid w:val="00670535"/>
    <w:rsid w:val="006817B0"/>
    <w:rsid w:val="006B0260"/>
    <w:rsid w:val="006C4F10"/>
    <w:rsid w:val="006D5EB9"/>
    <w:rsid w:val="006F46CB"/>
    <w:rsid w:val="006F5659"/>
    <w:rsid w:val="00705AA5"/>
    <w:rsid w:val="00705B92"/>
    <w:rsid w:val="007400E7"/>
    <w:rsid w:val="007410CC"/>
    <w:rsid w:val="00742D90"/>
    <w:rsid w:val="00774DB9"/>
    <w:rsid w:val="00791852"/>
    <w:rsid w:val="007B2582"/>
    <w:rsid w:val="007E12AE"/>
    <w:rsid w:val="007F1F12"/>
    <w:rsid w:val="007F33BB"/>
    <w:rsid w:val="007F4368"/>
    <w:rsid w:val="0080317F"/>
    <w:rsid w:val="00811A3D"/>
    <w:rsid w:val="00816103"/>
    <w:rsid w:val="00873285"/>
    <w:rsid w:val="00880261"/>
    <w:rsid w:val="0089502A"/>
    <w:rsid w:val="008A3107"/>
    <w:rsid w:val="00940B74"/>
    <w:rsid w:val="00952D37"/>
    <w:rsid w:val="009635B9"/>
    <w:rsid w:val="00991847"/>
    <w:rsid w:val="00992B6E"/>
    <w:rsid w:val="009B079D"/>
    <w:rsid w:val="009C04F6"/>
    <w:rsid w:val="009C6DC9"/>
    <w:rsid w:val="009F323E"/>
    <w:rsid w:val="00A31766"/>
    <w:rsid w:val="00A3449B"/>
    <w:rsid w:val="00A45602"/>
    <w:rsid w:val="00A47A00"/>
    <w:rsid w:val="00A91323"/>
    <w:rsid w:val="00AA7CF3"/>
    <w:rsid w:val="00AD168C"/>
    <w:rsid w:val="00AE6532"/>
    <w:rsid w:val="00B05269"/>
    <w:rsid w:val="00B12E6A"/>
    <w:rsid w:val="00B16078"/>
    <w:rsid w:val="00B91025"/>
    <w:rsid w:val="00BA315C"/>
    <w:rsid w:val="00BD6C75"/>
    <w:rsid w:val="00BE0E6D"/>
    <w:rsid w:val="00C47E01"/>
    <w:rsid w:val="00C74147"/>
    <w:rsid w:val="00C74320"/>
    <w:rsid w:val="00C87F6B"/>
    <w:rsid w:val="00C9496B"/>
    <w:rsid w:val="00CA6698"/>
    <w:rsid w:val="00D1675C"/>
    <w:rsid w:val="00D2638B"/>
    <w:rsid w:val="00D441C4"/>
    <w:rsid w:val="00D46A74"/>
    <w:rsid w:val="00D46C87"/>
    <w:rsid w:val="00D57DA4"/>
    <w:rsid w:val="00D60500"/>
    <w:rsid w:val="00D7147C"/>
    <w:rsid w:val="00D84EA3"/>
    <w:rsid w:val="00DB677D"/>
    <w:rsid w:val="00E03868"/>
    <w:rsid w:val="00E14212"/>
    <w:rsid w:val="00E51ED8"/>
    <w:rsid w:val="00E53EA0"/>
    <w:rsid w:val="00E60F55"/>
    <w:rsid w:val="00EC7C36"/>
    <w:rsid w:val="00ED7136"/>
    <w:rsid w:val="00EF5FC3"/>
    <w:rsid w:val="00F23D5C"/>
    <w:rsid w:val="00F35142"/>
    <w:rsid w:val="00F36DEB"/>
    <w:rsid w:val="00F54E85"/>
    <w:rsid w:val="00F60CEE"/>
    <w:rsid w:val="00F641CD"/>
    <w:rsid w:val="00F75391"/>
    <w:rsid w:val="00F90A91"/>
    <w:rsid w:val="00F94D5C"/>
    <w:rsid w:val="00FA7CA6"/>
    <w:rsid w:val="00FC3F44"/>
    <w:rsid w:val="00FC491E"/>
    <w:rsid w:val="00FC4C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B57823"/>
  <w15:docId w15:val="{7D2F86EE-22C8-4821-8088-292AC31B1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B64"/>
  </w:style>
  <w:style w:type="paragraph" w:styleId="Balk1">
    <w:name w:val="heading 1"/>
    <w:basedOn w:val="Normal"/>
    <w:next w:val="Normal"/>
    <w:link w:val="Balk1Char"/>
    <w:uiPriority w:val="9"/>
    <w:qFormat/>
    <w:rsid w:val="00345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453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6D5EB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6D5E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031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0317F"/>
  </w:style>
  <w:style w:type="character" w:styleId="Gl">
    <w:name w:val="Strong"/>
    <w:basedOn w:val="VarsaylanParagrafYazTipi"/>
    <w:uiPriority w:val="22"/>
    <w:qFormat/>
    <w:rsid w:val="0080317F"/>
    <w:rPr>
      <w:b/>
      <w:bCs/>
    </w:rPr>
  </w:style>
  <w:style w:type="table" w:styleId="TabloKlavuzu">
    <w:name w:val="Table Grid"/>
    <w:basedOn w:val="NormalTablo"/>
    <w:uiPriority w:val="59"/>
    <w:rsid w:val="00803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D57DA4"/>
    <w:pPr>
      <w:tabs>
        <w:tab w:val="center" w:pos="4536"/>
        <w:tab w:val="right" w:pos="9072"/>
      </w:tabs>
      <w:spacing w:after="0" w:line="240" w:lineRule="auto"/>
    </w:pPr>
  </w:style>
  <w:style w:type="character" w:customStyle="1" w:styleId="stBilgiChar">
    <w:name w:val="Üst Bilgi Char"/>
    <w:basedOn w:val="VarsaylanParagrafYazTipi"/>
    <w:link w:val="stBilgi"/>
    <w:rsid w:val="00D57DA4"/>
  </w:style>
  <w:style w:type="paragraph" w:styleId="AltBilgi">
    <w:name w:val="footer"/>
    <w:basedOn w:val="Normal"/>
    <w:link w:val="AltBilgiChar"/>
    <w:uiPriority w:val="99"/>
    <w:unhideWhenUsed/>
    <w:rsid w:val="00D57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7DA4"/>
  </w:style>
  <w:style w:type="paragraph" w:styleId="GvdeMetni">
    <w:name w:val="Body Text"/>
    <w:basedOn w:val="Normal"/>
    <w:link w:val="GvdeMetniChar"/>
    <w:rsid w:val="00D57DA4"/>
    <w:pPr>
      <w:spacing w:before="60" w:after="60" w:line="240" w:lineRule="auto"/>
      <w:jc w:val="both"/>
    </w:pPr>
    <w:rPr>
      <w:rFonts w:ascii="Times New Roman" w:eastAsia="Times New Roman" w:hAnsi="Times New Roman" w:cs="Times New Roman"/>
      <w:szCs w:val="20"/>
      <w:lang w:eastAsia="tr-TR"/>
    </w:rPr>
  </w:style>
  <w:style w:type="character" w:customStyle="1" w:styleId="GvdeMetniChar">
    <w:name w:val="Gövde Metni Char"/>
    <w:basedOn w:val="VarsaylanParagrafYazTipi"/>
    <w:link w:val="GvdeMetni"/>
    <w:rsid w:val="00D57DA4"/>
    <w:rPr>
      <w:rFonts w:ascii="Times New Roman" w:eastAsia="Times New Roman" w:hAnsi="Times New Roman" w:cs="Times New Roman"/>
      <w:szCs w:val="20"/>
      <w:lang w:eastAsia="tr-TR"/>
    </w:rPr>
  </w:style>
  <w:style w:type="paragraph" w:styleId="BalonMetni">
    <w:name w:val="Balloon Text"/>
    <w:basedOn w:val="Normal"/>
    <w:link w:val="BalonMetniChar"/>
    <w:uiPriority w:val="99"/>
    <w:semiHidden/>
    <w:unhideWhenUsed/>
    <w:rsid w:val="00D57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DA4"/>
    <w:rPr>
      <w:rFonts w:ascii="Tahoma" w:hAnsi="Tahoma" w:cs="Tahoma"/>
      <w:sz w:val="16"/>
      <w:szCs w:val="16"/>
    </w:rPr>
  </w:style>
  <w:style w:type="character" w:styleId="SayfaNumaras">
    <w:name w:val="page number"/>
    <w:basedOn w:val="VarsaylanParagrafYazTipi"/>
    <w:rsid w:val="00D57DA4"/>
  </w:style>
  <w:style w:type="character" w:customStyle="1" w:styleId="Balk1Char">
    <w:name w:val="Başlık 1 Char"/>
    <w:basedOn w:val="VarsaylanParagrafYazTipi"/>
    <w:link w:val="Balk1"/>
    <w:uiPriority w:val="9"/>
    <w:rsid w:val="003453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453B1"/>
    <w:rPr>
      <w:rFonts w:asciiTheme="majorHAnsi" w:eastAsiaTheme="majorEastAsia" w:hAnsiTheme="majorHAnsi" w:cstheme="majorBidi"/>
      <w:b/>
      <w:bCs/>
      <w:color w:val="4F81BD" w:themeColor="accent1"/>
      <w:sz w:val="26"/>
      <w:szCs w:val="26"/>
    </w:rPr>
  </w:style>
  <w:style w:type="paragraph" w:styleId="KonuBal">
    <w:name w:val="Title"/>
    <w:basedOn w:val="Normal"/>
    <w:next w:val="Normal"/>
    <w:link w:val="KonuBalChar"/>
    <w:uiPriority w:val="10"/>
    <w:qFormat/>
    <w:rsid w:val="003453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453B1"/>
    <w:rPr>
      <w:rFonts w:asciiTheme="majorHAnsi" w:eastAsiaTheme="majorEastAsia" w:hAnsiTheme="majorHAnsi" w:cstheme="majorBidi"/>
      <w:color w:val="17365D" w:themeColor="text2" w:themeShade="BF"/>
      <w:spacing w:val="5"/>
      <w:kern w:val="28"/>
      <w:sz w:val="52"/>
      <w:szCs w:val="52"/>
    </w:rPr>
  </w:style>
  <w:style w:type="character" w:styleId="HafifVurgulama">
    <w:name w:val="Subtle Emphasis"/>
    <w:basedOn w:val="VarsaylanParagrafYazTipi"/>
    <w:uiPriority w:val="19"/>
    <w:qFormat/>
    <w:rsid w:val="003453B1"/>
    <w:rPr>
      <w:i/>
      <w:iCs/>
      <w:color w:val="808080" w:themeColor="text1" w:themeTint="7F"/>
    </w:rPr>
  </w:style>
  <w:style w:type="paragraph" w:styleId="AralkYok">
    <w:name w:val="No Spacing"/>
    <w:uiPriority w:val="1"/>
    <w:qFormat/>
    <w:rsid w:val="006D5EB9"/>
    <w:pPr>
      <w:spacing w:after="0" w:line="240" w:lineRule="auto"/>
    </w:pPr>
  </w:style>
  <w:style w:type="character" w:customStyle="1" w:styleId="Balk3Char">
    <w:name w:val="Başlık 3 Char"/>
    <w:basedOn w:val="VarsaylanParagrafYazTipi"/>
    <w:link w:val="Balk3"/>
    <w:uiPriority w:val="9"/>
    <w:rsid w:val="006D5EB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6D5EB9"/>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F75391"/>
    <w:pPr>
      <w:ind w:left="720"/>
      <w:contextualSpacing/>
    </w:pPr>
  </w:style>
  <w:style w:type="character" w:styleId="Kpr">
    <w:name w:val="Hyperlink"/>
    <w:basedOn w:val="VarsaylanParagrafYazTipi"/>
    <w:uiPriority w:val="99"/>
    <w:unhideWhenUsed/>
    <w:rsid w:val="009C04F6"/>
    <w:rPr>
      <w:color w:val="0000FF" w:themeColor="hyperlink"/>
      <w:u w:val="single"/>
    </w:rPr>
  </w:style>
  <w:style w:type="paragraph" w:customStyle="1" w:styleId="Default">
    <w:name w:val="Default"/>
    <w:rsid w:val="007F43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73408">
      <w:bodyDiv w:val="1"/>
      <w:marLeft w:val="0"/>
      <w:marRight w:val="0"/>
      <w:marTop w:val="0"/>
      <w:marBottom w:val="0"/>
      <w:divBdr>
        <w:top w:val="none" w:sz="0" w:space="0" w:color="auto"/>
        <w:left w:val="none" w:sz="0" w:space="0" w:color="auto"/>
        <w:bottom w:val="none" w:sz="0" w:space="0" w:color="auto"/>
        <w:right w:val="none" w:sz="0" w:space="0" w:color="auto"/>
      </w:divBdr>
    </w:div>
    <w:div w:id="423261438">
      <w:bodyDiv w:val="1"/>
      <w:marLeft w:val="0"/>
      <w:marRight w:val="0"/>
      <w:marTop w:val="0"/>
      <w:marBottom w:val="0"/>
      <w:divBdr>
        <w:top w:val="none" w:sz="0" w:space="0" w:color="auto"/>
        <w:left w:val="none" w:sz="0" w:space="0" w:color="auto"/>
        <w:bottom w:val="none" w:sz="0" w:space="0" w:color="auto"/>
        <w:right w:val="none" w:sz="0" w:space="0" w:color="auto"/>
      </w:divBdr>
      <w:divsChild>
        <w:div w:id="628784598">
          <w:marLeft w:val="0"/>
          <w:marRight w:val="0"/>
          <w:marTop w:val="0"/>
          <w:marBottom w:val="0"/>
          <w:divBdr>
            <w:top w:val="none" w:sz="0" w:space="0" w:color="auto"/>
            <w:left w:val="none" w:sz="0" w:space="0" w:color="auto"/>
            <w:bottom w:val="none" w:sz="0" w:space="0" w:color="auto"/>
            <w:right w:val="none" w:sz="0" w:space="0" w:color="auto"/>
          </w:divBdr>
        </w:div>
      </w:divsChild>
    </w:div>
    <w:div w:id="531772205">
      <w:bodyDiv w:val="1"/>
      <w:marLeft w:val="0"/>
      <w:marRight w:val="0"/>
      <w:marTop w:val="0"/>
      <w:marBottom w:val="0"/>
      <w:divBdr>
        <w:top w:val="none" w:sz="0" w:space="0" w:color="auto"/>
        <w:left w:val="none" w:sz="0" w:space="0" w:color="auto"/>
        <w:bottom w:val="none" w:sz="0" w:space="0" w:color="auto"/>
        <w:right w:val="none" w:sz="0" w:space="0" w:color="auto"/>
      </w:divBdr>
    </w:div>
    <w:div w:id="1744063703">
      <w:bodyDiv w:val="1"/>
      <w:marLeft w:val="0"/>
      <w:marRight w:val="0"/>
      <w:marTop w:val="0"/>
      <w:marBottom w:val="0"/>
      <w:divBdr>
        <w:top w:val="none" w:sz="0" w:space="0" w:color="auto"/>
        <w:left w:val="none" w:sz="0" w:space="0" w:color="auto"/>
        <w:bottom w:val="none" w:sz="0" w:space="0" w:color="auto"/>
        <w:right w:val="none" w:sz="0" w:space="0" w:color="auto"/>
      </w:divBdr>
    </w:div>
    <w:div w:id="1761948565">
      <w:bodyDiv w:val="1"/>
      <w:marLeft w:val="0"/>
      <w:marRight w:val="0"/>
      <w:marTop w:val="0"/>
      <w:marBottom w:val="0"/>
      <w:divBdr>
        <w:top w:val="none" w:sz="0" w:space="0" w:color="auto"/>
        <w:left w:val="none" w:sz="0" w:space="0" w:color="auto"/>
        <w:bottom w:val="none" w:sz="0" w:space="0" w:color="auto"/>
        <w:right w:val="none" w:sz="0" w:space="0" w:color="auto"/>
      </w:divBdr>
    </w:div>
    <w:div w:id="188547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scert.com" TargetMode="External"/><Relationship Id="rId13" Type="http://schemas.openxmlformats.org/officeDocument/2006/relationships/hyperlink" Target="http://www.tcscert.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cscert.com" TargetMode="External"/><Relationship Id="rId12" Type="http://schemas.openxmlformats.org/officeDocument/2006/relationships/hyperlink" Target="http://www.tcscert.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scert.com" TargetMode="External"/><Relationship Id="rId5" Type="http://schemas.openxmlformats.org/officeDocument/2006/relationships/footnotes" Target="footnotes.xml"/><Relationship Id="rId15" Type="http://schemas.openxmlformats.org/officeDocument/2006/relationships/hyperlink" Target="http://www.tcscert.com" TargetMode="External"/><Relationship Id="rId10" Type="http://schemas.openxmlformats.org/officeDocument/2006/relationships/hyperlink" Target="http://www.tcscert.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ortal.myk.gov.tr/index.php?option=com_yeterlilik&amp;view=arama&amp;belge_zorunlu=1" TargetMode="External"/><Relationship Id="rId14" Type="http://schemas.openxmlformats.org/officeDocument/2006/relationships/hyperlink" Target="http://www.tcscer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3</Pages>
  <Words>1328</Words>
  <Characters>7571</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Guler Ucar</dc:creator>
  <cp:lastModifiedBy>Başak</cp:lastModifiedBy>
  <cp:revision>154</cp:revision>
  <cp:lastPrinted>2019-03-29T13:07:00Z</cp:lastPrinted>
  <dcterms:created xsi:type="dcterms:W3CDTF">2016-10-31T06:38:00Z</dcterms:created>
  <dcterms:modified xsi:type="dcterms:W3CDTF">2022-06-21T14:31:00Z</dcterms:modified>
</cp:coreProperties>
</file>