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374977" w:rsidRPr="005558F7" w:rsidTr="00484D0A">
        <w:trPr>
          <w:trHeight w:val="300"/>
        </w:trPr>
        <w:tc>
          <w:tcPr>
            <w:tcW w:w="568" w:type="dxa"/>
            <w:vAlign w:val="center"/>
          </w:tcPr>
          <w:p w:rsidR="00374977" w:rsidRPr="00E03868" w:rsidRDefault="00374977" w:rsidP="00BD199C">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374977" w:rsidRPr="00FD5981" w:rsidRDefault="003940D0" w:rsidP="004C3B3A">
            <w:pPr>
              <w:pStyle w:val="Default"/>
              <w:rPr>
                <w:rFonts w:asciiTheme="majorHAnsi" w:eastAsia="Times New Roman" w:hAnsiTheme="majorHAnsi" w:cs="Tahoma"/>
                <w:color w:val="auto"/>
                <w:sz w:val="16"/>
                <w:szCs w:val="16"/>
                <w:lang w:eastAsia="tr-TR"/>
              </w:rPr>
            </w:pPr>
            <w:r>
              <w:rPr>
                <w:rFonts w:asciiTheme="majorHAnsi" w:eastAsia="Times New Roman" w:hAnsiTheme="majorHAnsi" w:cs="Tahoma"/>
                <w:color w:val="auto"/>
                <w:sz w:val="16"/>
                <w:szCs w:val="16"/>
                <w:lang w:eastAsia="tr-TR"/>
              </w:rPr>
              <w:t>12UY0105</w:t>
            </w:r>
            <w:r w:rsidR="004D4093" w:rsidRPr="004D4093">
              <w:rPr>
                <w:rFonts w:asciiTheme="majorHAnsi" w:eastAsia="Times New Roman" w:hAnsiTheme="majorHAnsi" w:cs="Tahoma"/>
                <w:color w:val="auto"/>
                <w:sz w:val="16"/>
                <w:szCs w:val="16"/>
                <w:lang w:eastAsia="tr-TR"/>
              </w:rPr>
              <w:t>-</w:t>
            </w:r>
            <w:r w:rsidR="004C3B3A">
              <w:rPr>
                <w:rFonts w:asciiTheme="majorHAnsi" w:eastAsia="Times New Roman" w:hAnsiTheme="majorHAnsi" w:cs="Tahoma"/>
                <w:color w:val="auto"/>
                <w:sz w:val="16"/>
                <w:szCs w:val="16"/>
                <w:lang w:eastAsia="tr-TR"/>
              </w:rPr>
              <w:t>4</w:t>
            </w:r>
            <w:r w:rsidR="004D4093" w:rsidRPr="004D4093">
              <w:rPr>
                <w:rFonts w:asciiTheme="majorHAnsi" w:eastAsia="Times New Roman" w:hAnsiTheme="majorHAnsi" w:cs="Tahoma"/>
                <w:color w:val="auto"/>
                <w:sz w:val="16"/>
                <w:szCs w:val="16"/>
                <w:lang w:eastAsia="tr-TR"/>
              </w:rPr>
              <w:t xml:space="preserve"> </w:t>
            </w:r>
            <w:r>
              <w:rPr>
                <w:rFonts w:asciiTheme="majorHAnsi" w:eastAsia="Times New Roman" w:hAnsiTheme="majorHAnsi" w:cs="Tahoma"/>
                <w:color w:val="auto"/>
                <w:sz w:val="16"/>
                <w:szCs w:val="16"/>
                <w:lang w:eastAsia="tr-TR"/>
              </w:rPr>
              <w:t>MAKİNE MONTAJCISI</w:t>
            </w:r>
            <w:r w:rsidR="00FD5981" w:rsidRPr="00FD5981">
              <w:rPr>
                <w:rFonts w:asciiTheme="majorHAnsi" w:eastAsia="Times New Roman" w:hAnsiTheme="majorHAnsi" w:cs="Tahoma"/>
                <w:color w:val="auto"/>
                <w:sz w:val="16"/>
                <w:szCs w:val="16"/>
                <w:lang w:eastAsia="tr-TR"/>
              </w:rPr>
              <w:t xml:space="preserve"> </w:t>
            </w:r>
          </w:p>
        </w:tc>
      </w:tr>
      <w:tr w:rsidR="00374977" w:rsidRPr="005558F7" w:rsidTr="00774DB9">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2F7056" w:rsidRPr="004D4093" w:rsidRDefault="003940D0" w:rsidP="004C3B3A">
            <w:pPr>
              <w:autoSpaceDE w:val="0"/>
              <w:autoSpaceDN w:val="0"/>
              <w:adjustRightInd w:val="0"/>
              <w:rPr>
                <w:rFonts w:asciiTheme="majorHAnsi" w:eastAsia="Times New Roman" w:hAnsiTheme="majorHAnsi" w:cs="Tahoma"/>
                <w:sz w:val="16"/>
                <w:szCs w:val="16"/>
                <w:lang w:eastAsia="tr-TR"/>
              </w:rPr>
            </w:pPr>
            <w:r w:rsidRPr="004C3B3A">
              <w:rPr>
                <w:rFonts w:asciiTheme="majorHAnsi" w:eastAsia="Times New Roman" w:hAnsiTheme="majorHAnsi" w:cs="Tahoma"/>
                <w:sz w:val="16"/>
                <w:szCs w:val="16"/>
                <w:lang w:eastAsia="tr-TR"/>
              </w:rPr>
              <w:t xml:space="preserve">Makine Montajcısı (Seviye </w:t>
            </w:r>
            <w:r w:rsidR="004C3B3A" w:rsidRPr="004C3B3A">
              <w:rPr>
                <w:rFonts w:asciiTheme="majorHAnsi" w:eastAsia="Times New Roman" w:hAnsiTheme="majorHAnsi" w:cs="Tahoma"/>
                <w:sz w:val="16"/>
                <w:szCs w:val="16"/>
                <w:lang w:eastAsia="tr-TR"/>
              </w:rPr>
              <w:t>4</w:t>
            </w:r>
            <w:r w:rsidRPr="004C3B3A">
              <w:rPr>
                <w:rFonts w:asciiTheme="majorHAnsi" w:eastAsia="Times New Roman" w:hAnsiTheme="majorHAnsi" w:cs="Tahoma"/>
                <w:sz w:val="16"/>
                <w:szCs w:val="16"/>
                <w:lang w:eastAsia="tr-TR"/>
              </w:rPr>
              <w:t>) mesleğinde çalışan veya</w:t>
            </w:r>
            <w:r w:rsidR="004C3B3A">
              <w:rPr>
                <w:rFonts w:asciiTheme="majorHAnsi" w:eastAsia="Times New Roman" w:hAnsiTheme="majorHAnsi" w:cs="Tahoma"/>
                <w:sz w:val="16"/>
                <w:szCs w:val="16"/>
                <w:lang w:eastAsia="tr-TR"/>
              </w:rPr>
              <w:t xml:space="preserve"> </w:t>
            </w:r>
            <w:r w:rsidRPr="004C3B3A">
              <w:rPr>
                <w:rFonts w:asciiTheme="majorHAnsi" w:eastAsia="Times New Roman" w:hAnsiTheme="majorHAnsi" w:cs="Tahoma"/>
                <w:sz w:val="16"/>
                <w:szCs w:val="16"/>
                <w:lang w:eastAsia="tr-TR"/>
              </w:rPr>
              <w:t>çalışmak isteyen bireylerin bu meslek için</w:t>
            </w:r>
            <w:r w:rsidR="004C3B3A">
              <w:rPr>
                <w:rFonts w:asciiTheme="majorHAnsi" w:eastAsia="Times New Roman" w:hAnsiTheme="majorHAnsi" w:cs="Tahoma"/>
                <w:sz w:val="16"/>
                <w:szCs w:val="16"/>
                <w:lang w:eastAsia="tr-TR"/>
              </w:rPr>
              <w:t xml:space="preserve"> </w:t>
            </w:r>
            <w:r w:rsidRPr="004C3B3A">
              <w:rPr>
                <w:rFonts w:asciiTheme="majorHAnsi" w:eastAsia="Times New Roman" w:hAnsiTheme="majorHAnsi" w:cs="Tahoma"/>
                <w:sz w:val="16"/>
                <w:szCs w:val="16"/>
                <w:lang w:eastAsia="tr-TR"/>
              </w:rPr>
              <w:t>standartlaştırılmış bilgi, beceri ve yetkinliklere sahip olup</w:t>
            </w:r>
            <w:r w:rsidR="004C3B3A">
              <w:rPr>
                <w:rFonts w:asciiTheme="majorHAnsi" w:eastAsia="Times New Roman" w:hAnsiTheme="majorHAnsi" w:cs="Tahoma"/>
                <w:sz w:val="16"/>
                <w:szCs w:val="16"/>
                <w:lang w:eastAsia="tr-TR"/>
              </w:rPr>
              <w:t xml:space="preserve"> </w:t>
            </w:r>
            <w:r w:rsidRPr="004C3B3A">
              <w:rPr>
                <w:rFonts w:asciiTheme="majorHAnsi" w:eastAsia="Times New Roman" w:hAnsiTheme="majorHAnsi" w:cs="Tahoma"/>
                <w:sz w:val="16"/>
                <w:szCs w:val="16"/>
                <w:lang w:eastAsia="tr-TR"/>
              </w:rPr>
              <w:t>olmad</w:t>
            </w:r>
            <w:r w:rsidR="004C3B3A">
              <w:rPr>
                <w:rFonts w:asciiTheme="majorHAnsi" w:eastAsia="Times New Roman" w:hAnsiTheme="majorHAnsi" w:cs="Tahoma"/>
                <w:sz w:val="16"/>
                <w:szCs w:val="16"/>
                <w:lang w:eastAsia="tr-TR"/>
              </w:rPr>
              <w:t xml:space="preserve">ığını ölçmek, değerlendirmek ve </w:t>
            </w:r>
            <w:r w:rsidRPr="004C3B3A">
              <w:rPr>
                <w:rFonts w:asciiTheme="majorHAnsi" w:eastAsia="Times New Roman" w:hAnsiTheme="majorHAnsi" w:cs="Tahoma"/>
                <w:sz w:val="16"/>
                <w:szCs w:val="16"/>
                <w:lang w:eastAsia="tr-TR"/>
              </w:rPr>
              <w:t>yeterliliklerini</w:t>
            </w:r>
            <w:r w:rsidR="004C3B3A">
              <w:rPr>
                <w:rFonts w:asciiTheme="majorHAnsi" w:eastAsia="Times New Roman" w:hAnsiTheme="majorHAnsi" w:cs="Tahoma"/>
                <w:sz w:val="16"/>
                <w:szCs w:val="16"/>
                <w:lang w:eastAsia="tr-TR"/>
              </w:rPr>
              <w:t xml:space="preserve"> </w:t>
            </w:r>
            <w:r w:rsidRPr="004C3B3A">
              <w:rPr>
                <w:rFonts w:asciiTheme="majorHAnsi" w:eastAsia="Times New Roman" w:hAnsiTheme="majorHAnsi" w:cs="Tahoma"/>
                <w:sz w:val="16"/>
                <w:szCs w:val="16"/>
                <w:lang w:eastAsia="tr-TR"/>
              </w:rPr>
              <w:t>belgelendirmek amacıyla hazırlanmıştır.</w:t>
            </w:r>
          </w:p>
        </w:tc>
      </w:tr>
      <w:tr w:rsidR="00374977" w:rsidRPr="005558F7" w:rsidTr="006A14FB">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Meslek Standardı</w:t>
            </w:r>
          </w:p>
        </w:tc>
        <w:tc>
          <w:tcPr>
            <w:tcW w:w="7511" w:type="dxa"/>
          </w:tcPr>
          <w:p w:rsidR="00374977" w:rsidRPr="00FD5981" w:rsidRDefault="004C3B3A" w:rsidP="004D4093">
            <w:pPr>
              <w:pStyle w:val="Default"/>
              <w:rPr>
                <w:rFonts w:asciiTheme="majorHAnsi" w:eastAsia="Times New Roman" w:hAnsiTheme="majorHAnsi" w:cs="Tahoma"/>
                <w:color w:val="auto"/>
                <w:sz w:val="16"/>
                <w:szCs w:val="16"/>
                <w:lang w:eastAsia="tr-TR"/>
              </w:rPr>
            </w:pPr>
            <w:r w:rsidRPr="004C3B3A">
              <w:rPr>
                <w:rFonts w:asciiTheme="majorHAnsi" w:eastAsia="Times New Roman" w:hAnsiTheme="majorHAnsi" w:cs="Tahoma"/>
                <w:color w:val="auto"/>
                <w:sz w:val="16"/>
                <w:szCs w:val="16"/>
                <w:lang w:eastAsia="tr-TR"/>
              </w:rPr>
              <w:t>12UMS0221-4 MAKİNE MONTAJCISI (SEVİYE 4) ULUSAL MESLEK STANDARDI</w:t>
            </w:r>
          </w:p>
        </w:tc>
      </w:tr>
      <w:tr w:rsidR="00FD5981" w:rsidRPr="005558F7" w:rsidTr="00484D0A">
        <w:trPr>
          <w:trHeight w:val="318"/>
        </w:trPr>
        <w:tc>
          <w:tcPr>
            <w:tcW w:w="568" w:type="dxa"/>
            <w:vAlign w:val="center"/>
          </w:tcPr>
          <w:p w:rsidR="00FD5981" w:rsidRPr="00E03868" w:rsidRDefault="00FD5981"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FD5981" w:rsidRPr="00E03868" w:rsidRDefault="00FD5981"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FD5981" w:rsidRPr="00FD5981" w:rsidRDefault="003940D0" w:rsidP="00001E37">
            <w:pPr>
              <w:pStyle w:val="Default"/>
              <w:rPr>
                <w:rFonts w:asciiTheme="majorHAnsi" w:eastAsia="Times New Roman" w:hAnsiTheme="majorHAnsi" w:cs="Tahoma"/>
                <w:color w:val="auto"/>
                <w:sz w:val="16"/>
                <w:szCs w:val="16"/>
                <w:lang w:eastAsia="tr-TR"/>
              </w:rPr>
            </w:pPr>
            <w:r>
              <w:rPr>
                <w:rFonts w:asciiTheme="majorHAnsi" w:eastAsia="Times New Roman" w:hAnsiTheme="majorHAnsi" w:cs="Tahoma"/>
                <w:color w:val="auto"/>
                <w:sz w:val="16"/>
                <w:szCs w:val="16"/>
                <w:lang w:eastAsia="tr-TR"/>
              </w:rPr>
              <w:t>12UY0105</w:t>
            </w:r>
            <w:r w:rsidR="004C3B3A">
              <w:rPr>
                <w:rFonts w:asciiTheme="majorHAnsi" w:eastAsia="Times New Roman" w:hAnsiTheme="majorHAnsi" w:cs="Tahoma"/>
                <w:color w:val="auto"/>
                <w:sz w:val="16"/>
                <w:szCs w:val="16"/>
                <w:lang w:eastAsia="tr-TR"/>
              </w:rPr>
              <w:t>-4</w:t>
            </w:r>
            <w:r w:rsidRPr="004D4093">
              <w:rPr>
                <w:rFonts w:asciiTheme="majorHAnsi" w:eastAsia="Times New Roman" w:hAnsiTheme="majorHAnsi" w:cs="Tahoma"/>
                <w:color w:val="auto"/>
                <w:sz w:val="16"/>
                <w:szCs w:val="16"/>
                <w:lang w:eastAsia="tr-TR"/>
              </w:rPr>
              <w:t xml:space="preserve"> </w:t>
            </w:r>
            <w:r>
              <w:rPr>
                <w:rFonts w:asciiTheme="majorHAnsi" w:eastAsia="Times New Roman" w:hAnsiTheme="majorHAnsi" w:cs="Tahoma"/>
                <w:color w:val="auto"/>
                <w:sz w:val="16"/>
                <w:szCs w:val="16"/>
                <w:lang w:eastAsia="tr-TR"/>
              </w:rPr>
              <w:t>MAKİNE MONTAJCISI REV00</w:t>
            </w:r>
          </w:p>
        </w:tc>
      </w:tr>
      <w:tr w:rsidR="00374977" w:rsidRPr="005558F7" w:rsidTr="00774DB9">
        <w:trPr>
          <w:trHeight w:val="133"/>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374977" w:rsidRPr="00066D5F" w:rsidRDefault="003940D0" w:rsidP="002C0012">
            <w:pPr>
              <w:pStyle w:val="Default"/>
              <w:rPr>
                <w:sz w:val="23"/>
                <w:szCs w:val="23"/>
              </w:rPr>
            </w:pPr>
            <w:r>
              <w:rPr>
                <w:rFonts w:asciiTheme="majorHAnsi" w:eastAsia="Times New Roman" w:hAnsiTheme="majorHAnsi" w:cs="Tahoma"/>
                <w:color w:val="auto"/>
                <w:sz w:val="16"/>
                <w:szCs w:val="16"/>
                <w:lang w:eastAsia="tr-TR"/>
              </w:rPr>
              <w:t>-</w:t>
            </w:r>
            <w:r w:rsidR="004D4093">
              <w:rPr>
                <w:sz w:val="23"/>
                <w:szCs w:val="23"/>
              </w:rPr>
              <w:t xml:space="preserve"> </w:t>
            </w:r>
          </w:p>
        </w:tc>
      </w:tr>
      <w:tr w:rsidR="00374977" w:rsidRPr="005558F7" w:rsidTr="00380C11">
        <w:trPr>
          <w:trHeight w:val="68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374977" w:rsidRPr="00062B18" w:rsidRDefault="00374977"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b/>
                <w:sz w:val="16"/>
                <w:szCs w:val="16"/>
                <w:lang w:eastAsia="tr-TR"/>
              </w:rPr>
              <w:t>FRM.155 –Personel Belgelendirme Başvuru Formunda</w:t>
            </w:r>
            <w:r w:rsidRPr="0053107B">
              <w:rPr>
                <w:rFonts w:asciiTheme="majorHAnsi" w:eastAsia="Times New Roman" w:hAnsiTheme="majorHAnsi" w:cs="Tahoma"/>
                <w:sz w:val="16"/>
                <w:szCs w:val="16"/>
                <w:lang w:eastAsia="tr-TR"/>
              </w:rPr>
              <w:t xml:space="preserve"> belirtilen dokümanların  en geç sınav tarihinden 10 gün önce TCS Belgelendirmeye elden ya da kargo ile göndermeleri gerekmektedir.</w:t>
            </w:r>
          </w:p>
        </w:tc>
      </w:tr>
      <w:tr w:rsidR="00374977" w:rsidRPr="005558F7" w:rsidTr="00774DB9">
        <w:trPr>
          <w:trHeight w:val="46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PR.01 Personel Belgelendirme Prosedürü, ISO 17024 standardı, Ulusal Yeterlilik </w:t>
            </w:r>
          </w:p>
        </w:tc>
      </w:tr>
      <w:tr w:rsidR="00374977" w:rsidRPr="005558F7" w:rsidTr="00774DB9">
        <w:trPr>
          <w:trHeight w:val="502"/>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TCS Belgelendirme Planlama Sorumlusu tarafından yapılır.</w:t>
            </w:r>
          </w:p>
        </w:tc>
      </w:tr>
      <w:tr w:rsidR="00374977" w:rsidRPr="005558F7" w:rsidTr="00774DB9">
        <w:trPr>
          <w:trHeight w:val="398"/>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tarihinden 1 hafta önce,  </w:t>
            </w:r>
            <w:hyperlink r:id="rId7"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w:t>
            </w:r>
            <w:r w:rsidR="00066D5F" w:rsidRPr="00062B18">
              <w:rPr>
                <w:rFonts w:asciiTheme="majorHAnsi" w:eastAsia="Times New Roman" w:hAnsiTheme="majorHAnsi" w:cs="Tahoma"/>
                <w:sz w:val="16"/>
                <w:szCs w:val="16"/>
                <w:lang w:eastAsia="tr-TR"/>
              </w:rPr>
              <w:t>sitesinde SINAV</w:t>
            </w:r>
            <w:r w:rsidRPr="00062B18">
              <w:rPr>
                <w:rFonts w:asciiTheme="majorHAnsi" w:eastAsia="Times New Roman" w:hAnsiTheme="majorHAnsi" w:cs="Tahoma"/>
                <w:sz w:val="16"/>
                <w:szCs w:val="16"/>
                <w:lang w:eastAsia="tr-TR"/>
              </w:rPr>
              <w:t xml:space="preserve"> TAKVİMİ alanında ilan edilir.</w:t>
            </w:r>
          </w:p>
        </w:tc>
      </w:tr>
      <w:tr w:rsidR="00374977" w:rsidRPr="005558F7" w:rsidTr="00774DB9">
        <w:trPr>
          <w:trHeight w:val="36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Sınav dili, Türkçe veya İngilizce olacaktır.</w:t>
            </w:r>
          </w:p>
        </w:tc>
      </w:tr>
      <w:tr w:rsidR="00374977" w:rsidRPr="005558F7" w:rsidTr="00774DB9">
        <w:trPr>
          <w:trHeight w:val="57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374977" w:rsidRPr="00062B18" w:rsidRDefault="00374977" w:rsidP="00456D82">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Sınavlarda uyulması gereken </w:t>
            </w:r>
            <w:r w:rsidR="00066D5F" w:rsidRPr="00062B18">
              <w:rPr>
                <w:rFonts w:asciiTheme="majorHAnsi" w:eastAsia="Times New Roman" w:hAnsiTheme="majorHAnsi" w:cs="Tahoma"/>
                <w:sz w:val="16"/>
                <w:szCs w:val="16"/>
                <w:lang w:eastAsia="tr-TR"/>
              </w:rPr>
              <w:t>kurallar Sınav</w:t>
            </w:r>
            <w:r w:rsidRPr="00062B18">
              <w:rPr>
                <w:rFonts w:asciiTheme="majorHAnsi" w:eastAsia="Times New Roman" w:hAnsiTheme="majorHAnsi" w:cs="Tahoma"/>
                <w:b/>
                <w:sz w:val="16"/>
                <w:szCs w:val="16"/>
                <w:lang w:eastAsia="tr-TR"/>
              </w:rPr>
              <w:t xml:space="preserve"> Kuralları </w:t>
            </w:r>
            <w:r w:rsidRPr="00062B18">
              <w:rPr>
                <w:rFonts w:asciiTheme="majorHAnsi" w:eastAsia="Times New Roman" w:hAnsiTheme="majorHAnsi" w:cs="Tahoma"/>
                <w:sz w:val="16"/>
                <w:szCs w:val="16"/>
                <w:lang w:eastAsia="tr-TR"/>
              </w:rPr>
              <w:t xml:space="preserve">dokümanlarında tanımlanmıştır.  Sınav Kurallarına, </w:t>
            </w:r>
            <w:hyperlink r:id="rId8"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sitesinden erişilebilir.  </w:t>
            </w:r>
          </w:p>
        </w:tc>
      </w:tr>
      <w:tr w:rsidR="00374977" w:rsidRPr="005558F7" w:rsidTr="00774DB9">
        <w:trPr>
          <w:trHeight w:val="27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TEORİK+PERFORMANS</w:t>
            </w:r>
          </w:p>
        </w:tc>
      </w:tr>
      <w:tr w:rsidR="002C0012" w:rsidRPr="005558F7" w:rsidTr="00D4680E">
        <w:trPr>
          <w:trHeight w:val="392"/>
        </w:trPr>
        <w:tc>
          <w:tcPr>
            <w:tcW w:w="568" w:type="dxa"/>
            <w:vAlign w:val="center"/>
          </w:tcPr>
          <w:p w:rsidR="002C0012" w:rsidRPr="00E03868" w:rsidRDefault="002C0012"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2C0012" w:rsidRPr="00E03868" w:rsidRDefault="002C0012"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4C3B3A" w:rsidRPr="004C3B3A" w:rsidRDefault="004C3B3A" w:rsidP="004C3B3A">
            <w:pPr>
              <w:autoSpaceDE w:val="0"/>
              <w:autoSpaceDN w:val="0"/>
              <w:adjustRightInd w:val="0"/>
              <w:rPr>
                <w:rFonts w:asciiTheme="majorHAnsi" w:eastAsia="Times New Roman" w:hAnsiTheme="majorHAnsi" w:cs="Tahoma"/>
                <w:sz w:val="16"/>
                <w:szCs w:val="16"/>
                <w:lang w:eastAsia="tr-TR"/>
              </w:rPr>
            </w:pPr>
            <w:r w:rsidRPr="004C3B3A">
              <w:rPr>
                <w:rFonts w:asciiTheme="majorHAnsi" w:eastAsia="Times New Roman" w:hAnsiTheme="majorHAnsi" w:cs="Tahoma"/>
                <w:sz w:val="16"/>
                <w:szCs w:val="16"/>
                <w:lang w:eastAsia="tr-TR"/>
              </w:rPr>
              <w:t>12UY0105-4/A1 İŞ SAĞLIĞI VE GÜVENLİĞİ İLE ÇEVRE GÜVENLİĞİ</w:t>
            </w:r>
          </w:p>
          <w:p w:rsidR="004C3B3A" w:rsidRPr="004C3B3A" w:rsidRDefault="004C3B3A" w:rsidP="004C3B3A">
            <w:pPr>
              <w:autoSpaceDE w:val="0"/>
              <w:autoSpaceDN w:val="0"/>
              <w:adjustRightInd w:val="0"/>
              <w:rPr>
                <w:rFonts w:asciiTheme="majorHAnsi" w:eastAsia="Times New Roman" w:hAnsiTheme="majorHAnsi" w:cs="Tahoma"/>
                <w:sz w:val="16"/>
                <w:szCs w:val="16"/>
                <w:lang w:eastAsia="tr-TR"/>
              </w:rPr>
            </w:pPr>
            <w:r w:rsidRPr="004C3B3A">
              <w:rPr>
                <w:rFonts w:asciiTheme="majorHAnsi" w:eastAsia="Times New Roman" w:hAnsiTheme="majorHAnsi" w:cs="Tahoma"/>
                <w:sz w:val="16"/>
                <w:szCs w:val="16"/>
                <w:lang w:eastAsia="tr-TR"/>
              </w:rPr>
              <w:t>12UY0105-4/A2 KALİTE YÖNETİMİ</w:t>
            </w:r>
          </w:p>
          <w:p w:rsidR="004C3B3A" w:rsidRPr="004C3B3A" w:rsidRDefault="004C3B3A" w:rsidP="004C3B3A">
            <w:pPr>
              <w:autoSpaceDE w:val="0"/>
              <w:autoSpaceDN w:val="0"/>
              <w:adjustRightInd w:val="0"/>
              <w:rPr>
                <w:rFonts w:asciiTheme="majorHAnsi" w:eastAsia="Times New Roman" w:hAnsiTheme="majorHAnsi" w:cs="Tahoma"/>
                <w:sz w:val="16"/>
                <w:szCs w:val="16"/>
                <w:lang w:eastAsia="tr-TR"/>
              </w:rPr>
            </w:pPr>
            <w:r w:rsidRPr="004C3B3A">
              <w:rPr>
                <w:rFonts w:asciiTheme="majorHAnsi" w:eastAsia="Times New Roman" w:hAnsiTheme="majorHAnsi" w:cs="Tahoma"/>
                <w:sz w:val="16"/>
                <w:szCs w:val="16"/>
                <w:lang w:eastAsia="tr-TR"/>
              </w:rPr>
              <w:t>12UY0105-4/A3 MONTAJ ÖN HAZIRLIĞI</w:t>
            </w:r>
          </w:p>
          <w:p w:rsidR="004C3B3A" w:rsidRPr="004C3B3A" w:rsidRDefault="004C3B3A" w:rsidP="004C3B3A">
            <w:pPr>
              <w:autoSpaceDE w:val="0"/>
              <w:autoSpaceDN w:val="0"/>
              <w:adjustRightInd w:val="0"/>
              <w:rPr>
                <w:rFonts w:asciiTheme="majorHAnsi" w:eastAsia="Times New Roman" w:hAnsiTheme="majorHAnsi" w:cs="Tahoma"/>
                <w:sz w:val="16"/>
                <w:szCs w:val="16"/>
                <w:lang w:eastAsia="tr-TR"/>
              </w:rPr>
            </w:pPr>
            <w:r w:rsidRPr="004C3B3A">
              <w:rPr>
                <w:rFonts w:asciiTheme="majorHAnsi" w:eastAsia="Times New Roman" w:hAnsiTheme="majorHAnsi" w:cs="Tahoma"/>
                <w:sz w:val="16"/>
                <w:szCs w:val="16"/>
                <w:lang w:eastAsia="tr-TR"/>
              </w:rPr>
              <w:t>12UY0105-4/A4 MONTAJ</w:t>
            </w:r>
          </w:p>
          <w:p w:rsidR="002C0012" w:rsidRPr="009D4866" w:rsidRDefault="004C3B3A" w:rsidP="004C3B3A">
            <w:pPr>
              <w:pStyle w:val="Default"/>
              <w:rPr>
                <w:rFonts w:asciiTheme="majorHAnsi" w:eastAsia="Times New Roman" w:hAnsiTheme="majorHAnsi" w:cs="Tahoma"/>
                <w:sz w:val="16"/>
                <w:szCs w:val="16"/>
                <w:lang w:eastAsia="tr-TR"/>
              </w:rPr>
            </w:pPr>
            <w:r w:rsidRPr="004C3B3A">
              <w:rPr>
                <w:rFonts w:asciiTheme="majorHAnsi" w:eastAsia="Times New Roman" w:hAnsiTheme="majorHAnsi" w:cs="Tahoma"/>
                <w:color w:val="auto"/>
                <w:sz w:val="16"/>
                <w:szCs w:val="16"/>
                <w:lang w:eastAsia="tr-TR"/>
              </w:rPr>
              <w:t>12UY0105-4/A5 MONTAJ SONU İŞLEMLERİ VE RAPORLAMA</w:t>
            </w:r>
          </w:p>
        </w:tc>
      </w:tr>
      <w:tr w:rsidR="00374977" w:rsidRPr="005558F7" w:rsidTr="002F7056">
        <w:trPr>
          <w:trHeight w:val="22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374977" w:rsidRPr="00EB4133" w:rsidRDefault="00FD5981" w:rsidP="00FD5981">
            <w:pPr>
              <w:spacing w:after="40"/>
              <w:rPr>
                <w:rFonts w:asciiTheme="majorHAnsi" w:eastAsia="Times New Roman" w:hAnsiTheme="majorHAnsi" w:cs="Tahoma"/>
                <w:sz w:val="16"/>
                <w:szCs w:val="16"/>
                <w:lang w:eastAsia="tr-TR"/>
              </w:rPr>
            </w:pPr>
            <w:r>
              <w:rPr>
                <w:rFonts w:asciiTheme="majorHAnsi" w:eastAsia="Times New Roman" w:hAnsiTheme="majorHAnsi" w:cs="Tahoma"/>
                <w:sz w:val="16"/>
                <w:szCs w:val="16"/>
                <w:lang w:eastAsia="tr-TR"/>
              </w:rPr>
              <w:t>-</w:t>
            </w:r>
          </w:p>
        </w:tc>
      </w:tr>
      <w:tr w:rsidR="00374977" w:rsidRPr="005558F7" w:rsidTr="00113EDD">
        <w:trPr>
          <w:trHeight w:val="51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374977" w:rsidRPr="00062B18" w:rsidRDefault="00374977" w:rsidP="00774DB9">
            <w:pPr>
              <w:pStyle w:val="Balk4"/>
              <w:spacing w:before="0" w:after="40"/>
              <w:outlineLvl w:val="3"/>
              <w:rPr>
                <w:rFonts w:eastAsia="Times New Roman"/>
                <w:i w:val="0"/>
                <w:color w:val="auto"/>
                <w:sz w:val="16"/>
                <w:szCs w:val="16"/>
                <w:lang w:eastAsia="tr-TR"/>
              </w:rPr>
            </w:pPr>
            <w:r w:rsidRPr="00062B18">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374977" w:rsidRDefault="00374977" w:rsidP="00113EDD">
            <w:pPr>
              <w:spacing w:after="40"/>
              <w:rPr>
                <w:rFonts w:asciiTheme="majorHAnsi" w:eastAsia="Times New Roman" w:hAnsiTheme="majorHAnsi" w:cs="Tahoma"/>
                <w:sz w:val="16"/>
                <w:szCs w:val="16"/>
                <w:lang w:eastAsia="tr-TR"/>
              </w:rPr>
            </w:pPr>
            <w:r w:rsidRPr="00066D5F">
              <w:rPr>
                <w:rFonts w:asciiTheme="majorHAnsi" w:eastAsia="Times New Roman" w:hAnsiTheme="majorHAnsi" w:cs="Tahoma"/>
                <w:sz w:val="16"/>
                <w:szCs w:val="16"/>
                <w:lang w:eastAsia="tr-TR"/>
              </w:rPr>
              <w:t xml:space="preserve">Aşağıdaki linke tıklayınız. </w:t>
            </w:r>
          </w:p>
          <w:p w:rsidR="00374977" w:rsidRPr="002C0012" w:rsidRDefault="003940D0" w:rsidP="00D43849">
            <w:pPr>
              <w:spacing w:after="40"/>
              <w:rPr>
                <w:color w:val="0000FF" w:themeColor="hyperlink"/>
                <w:sz w:val="16"/>
                <w:szCs w:val="16"/>
                <w:u w:val="single"/>
              </w:rPr>
            </w:pPr>
            <w:r w:rsidRPr="003940D0">
              <w:rPr>
                <w:rStyle w:val="Kpr"/>
                <w:sz w:val="16"/>
                <w:szCs w:val="16"/>
              </w:rPr>
              <w:t>12UY0105-3 MAKİNE MONTAJCISI REV00</w:t>
            </w:r>
          </w:p>
        </w:tc>
      </w:tr>
      <w:tr w:rsidR="00374977" w:rsidRPr="005558F7" w:rsidTr="00774DB9">
        <w:trPr>
          <w:trHeight w:val="701"/>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9"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adresinde ilan edilir.</w:t>
            </w:r>
            <w:r w:rsidRPr="00062B18">
              <w:rPr>
                <w:rFonts w:ascii="Arial" w:hAnsi="Arial" w:cs="Arial"/>
                <w:sz w:val="27"/>
                <w:szCs w:val="27"/>
                <w:shd w:val="clear" w:color="auto" w:fill="FFFFFF"/>
              </w:rPr>
              <w:t xml:space="preserve"> </w:t>
            </w:r>
          </w:p>
        </w:tc>
      </w:tr>
      <w:tr w:rsidR="00374977" w:rsidRPr="005558F7" w:rsidTr="00115705">
        <w:trPr>
          <w:trHeight w:val="376"/>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374977" w:rsidRPr="00062B18" w:rsidRDefault="00AD476D" w:rsidP="00774DB9">
            <w:pPr>
              <w:spacing w:after="40"/>
              <w:rPr>
                <w:rFonts w:asciiTheme="majorHAnsi" w:eastAsia="Times New Roman" w:hAnsiTheme="majorHAnsi" w:cs="Tahoma"/>
                <w:sz w:val="16"/>
                <w:szCs w:val="16"/>
                <w:lang w:eastAsia="tr-TR"/>
              </w:rPr>
            </w:pPr>
            <w:hyperlink r:id="rId10" w:history="1">
              <w:r w:rsidR="005908FE">
                <w:rPr>
                  <w:rStyle w:val="Kpr"/>
                  <w:rFonts w:asciiTheme="majorHAnsi" w:eastAsia="Times New Roman" w:hAnsiTheme="majorHAnsi" w:cs="Tahoma"/>
                  <w:sz w:val="16"/>
                  <w:szCs w:val="16"/>
                  <w:lang w:eastAsia="tr-TR"/>
                </w:rPr>
                <w:t>www.tcscert.com</w:t>
              </w:r>
            </w:hyperlink>
            <w:r w:rsidR="005908FE">
              <w:rPr>
                <w:rFonts w:asciiTheme="majorHAnsi" w:eastAsia="Times New Roman" w:hAnsiTheme="majorHAnsi" w:cs="Tahoma"/>
                <w:sz w:val="16"/>
                <w:szCs w:val="16"/>
                <w:lang w:eastAsia="tr-TR"/>
              </w:rPr>
              <w:t xml:space="preserve"> adresinden Sertifika Arama alanından yapılır.</w:t>
            </w:r>
          </w:p>
        </w:tc>
      </w:tr>
      <w:tr w:rsidR="00374977" w:rsidRPr="005558F7" w:rsidTr="00774DB9">
        <w:trPr>
          <w:trHeight w:val="705"/>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374977" w:rsidRPr="0053107B" w:rsidRDefault="00115705"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53107B">
              <w:rPr>
                <w:rFonts w:asciiTheme="majorHAnsi" w:eastAsia="Times New Roman" w:hAnsiTheme="majorHAnsi" w:cs="Tahoma"/>
                <w:b/>
                <w:sz w:val="16"/>
                <w:szCs w:val="16"/>
                <w:lang w:eastAsia="tr-TR"/>
              </w:rPr>
              <w:t>FRM.139 Belge Teslim Formu</w:t>
            </w:r>
            <w:r w:rsidRPr="0053107B">
              <w:rPr>
                <w:rFonts w:asciiTheme="majorHAnsi" w:eastAsia="Times New Roman" w:hAnsiTheme="majorHAnsi" w:cs="Tahoma"/>
                <w:sz w:val="16"/>
                <w:szCs w:val="16"/>
                <w:lang w:eastAsia="tr-TR"/>
              </w:rPr>
              <w:t xml:space="preserve"> ile teslim edilir.</w:t>
            </w:r>
          </w:p>
        </w:tc>
      </w:tr>
      <w:tr w:rsidR="00374977" w:rsidRPr="005558F7" w:rsidTr="00774DB9">
        <w:trPr>
          <w:trHeight w:val="40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374977" w:rsidRPr="004C3B3A" w:rsidRDefault="003940D0" w:rsidP="004C3B3A">
            <w:pPr>
              <w:autoSpaceDE w:val="0"/>
              <w:autoSpaceDN w:val="0"/>
              <w:adjustRightInd w:val="0"/>
              <w:rPr>
                <w:rFonts w:asciiTheme="majorHAnsi" w:eastAsia="Times New Roman" w:hAnsiTheme="majorHAnsi" w:cs="Tahoma"/>
                <w:sz w:val="16"/>
                <w:szCs w:val="16"/>
                <w:lang w:eastAsia="tr-TR"/>
              </w:rPr>
            </w:pPr>
            <w:r w:rsidRPr="004C3B3A">
              <w:rPr>
                <w:rFonts w:asciiTheme="majorHAnsi" w:eastAsia="Times New Roman" w:hAnsiTheme="majorHAnsi" w:cs="Tahoma"/>
                <w:sz w:val="16"/>
                <w:szCs w:val="16"/>
                <w:lang w:eastAsia="tr-TR"/>
              </w:rPr>
              <w:t>Yeterlilik belgesi geçerlilik süresi, belgenin düzenlendiği</w:t>
            </w:r>
            <w:r w:rsidR="004C3B3A">
              <w:rPr>
                <w:rFonts w:asciiTheme="majorHAnsi" w:eastAsia="Times New Roman" w:hAnsiTheme="majorHAnsi" w:cs="Tahoma"/>
                <w:sz w:val="16"/>
                <w:szCs w:val="16"/>
                <w:lang w:eastAsia="tr-TR"/>
              </w:rPr>
              <w:t xml:space="preserve"> </w:t>
            </w:r>
            <w:r w:rsidRPr="004C3B3A">
              <w:rPr>
                <w:rFonts w:asciiTheme="majorHAnsi" w:eastAsia="Times New Roman" w:hAnsiTheme="majorHAnsi" w:cs="Tahoma"/>
                <w:sz w:val="16"/>
                <w:szCs w:val="16"/>
                <w:lang w:eastAsia="tr-TR"/>
              </w:rPr>
              <w:t>tarihten itibaren (5) yıldır.</w:t>
            </w:r>
          </w:p>
        </w:tc>
      </w:tr>
      <w:tr w:rsidR="00115705" w:rsidRPr="005558F7" w:rsidTr="0053107B">
        <w:trPr>
          <w:trHeight w:val="1566"/>
        </w:trPr>
        <w:tc>
          <w:tcPr>
            <w:tcW w:w="568" w:type="dxa"/>
            <w:vAlign w:val="center"/>
          </w:tcPr>
          <w:p w:rsidR="00115705" w:rsidRPr="00E03868" w:rsidRDefault="00115705"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115705" w:rsidRPr="00E03868" w:rsidRDefault="00115705"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D4680E" w:rsidRPr="0053107B" w:rsidRDefault="0053107B"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Belge geçerlilik</w:t>
            </w:r>
            <w:r>
              <w:rPr>
                <w:rFonts w:asciiTheme="majorHAnsi" w:eastAsia="Times New Roman" w:hAnsiTheme="majorHAnsi" w:cs="Tahoma"/>
                <w:sz w:val="16"/>
                <w:szCs w:val="16"/>
                <w:lang w:eastAsia="tr-TR"/>
              </w:rPr>
              <w:t xml:space="preserve"> </w:t>
            </w:r>
            <w:r w:rsidR="00D4680E" w:rsidRPr="0053107B">
              <w:rPr>
                <w:rFonts w:asciiTheme="majorHAnsi" w:eastAsia="Times New Roman" w:hAnsiTheme="majorHAnsi" w:cs="Tahoma"/>
                <w:sz w:val="16"/>
                <w:szCs w:val="16"/>
                <w:lang w:eastAsia="tr-TR"/>
              </w:rPr>
              <w:t xml:space="preserve">süresi içerisinde adaylar gözetime tabi tutulur. Adayın performansı belge aldığı tarihten itibaren 2. yıl ile 3. yıl arasında gözetim yöntemi ile değerlendirilir. </w:t>
            </w:r>
            <w:r w:rsidRPr="0053107B">
              <w:rPr>
                <w:rFonts w:asciiTheme="majorHAnsi" w:eastAsia="Times New Roman" w:hAnsiTheme="majorHAnsi" w:cs="Tahoma"/>
                <w:sz w:val="16"/>
                <w:szCs w:val="16"/>
                <w:lang w:eastAsia="tr-TR"/>
              </w:rPr>
              <w:t xml:space="preserve">(iş deneyimini gösteren SGK dökümü ve işveren tarafından onaylanmış </w:t>
            </w:r>
            <w:r w:rsidRPr="0053107B">
              <w:rPr>
                <w:rFonts w:asciiTheme="majorHAnsi" w:eastAsia="Times New Roman" w:hAnsiTheme="majorHAnsi" w:cs="Tahoma"/>
                <w:b/>
                <w:sz w:val="16"/>
                <w:szCs w:val="16"/>
                <w:lang w:eastAsia="tr-TR"/>
              </w:rPr>
              <w:t>FRM.144 Çalışma Beyan Formu</w:t>
            </w:r>
            <w:r w:rsidRPr="0053107B">
              <w:rPr>
                <w:rFonts w:asciiTheme="majorHAnsi" w:eastAsia="Times New Roman" w:hAnsiTheme="majorHAnsi" w:cs="Tahoma"/>
                <w:sz w:val="16"/>
                <w:szCs w:val="16"/>
                <w:lang w:eastAsia="tr-TR"/>
              </w:rPr>
              <w:t>)</w:t>
            </w:r>
            <w:r w:rsidR="002F7056">
              <w:rPr>
                <w:rFonts w:asciiTheme="majorHAnsi" w:eastAsia="Times New Roman" w:hAnsiTheme="majorHAnsi" w:cs="Tahoma"/>
                <w:sz w:val="16"/>
                <w:szCs w:val="16"/>
                <w:lang w:eastAsia="tr-TR"/>
              </w:rPr>
              <w:t xml:space="preserve"> </w:t>
            </w:r>
            <w:r w:rsidR="002F7056" w:rsidRPr="002F7056">
              <w:rPr>
                <w:rFonts w:asciiTheme="majorHAnsi" w:eastAsia="Times New Roman" w:hAnsiTheme="majorHAnsi" w:cs="Tahoma"/>
                <w:sz w:val="16"/>
                <w:szCs w:val="16"/>
                <w:lang w:eastAsia="tr-TR"/>
              </w:rPr>
              <w:t>yöntemi ile değerlendirilir.</w:t>
            </w:r>
          </w:p>
          <w:p w:rsidR="002F7056" w:rsidRPr="002F7056" w:rsidRDefault="00D4680E" w:rsidP="002F7056">
            <w:pPr>
              <w:spacing w:after="40"/>
              <w:rPr>
                <w:sz w:val="23"/>
                <w:szCs w:val="23"/>
              </w:rPr>
            </w:pPr>
            <w:r w:rsidRPr="0053107B">
              <w:rPr>
                <w:rFonts w:asciiTheme="majorHAnsi" w:eastAsia="Times New Roman" w:hAnsiTheme="majorHAnsi" w:cs="Tahoma"/>
                <w:sz w:val="16"/>
                <w:szCs w:val="16"/>
                <w:lang w:eastAsia="tr-TR"/>
              </w:rPr>
              <w:t>Gözetim sonucu performansı yeterli bulunmayan veya gözetimi belge sahiplerinden kaynaklanan nedenlerle yapılamayanların belgeleri askıya alınır. Belgesinin askıda olma nedeni ortadan kalkan belge sahiplerinin belgelerinin geçerliliği geçerlilik süresi sonuna kadar devam eder.</w:t>
            </w:r>
            <w:r>
              <w:rPr>
                <w:sz w:val="23"/>
                <w:szCs w:val="23"/>
              </w:rPr>
              <w:t xml:space="preserve"> </w:t>
            </w:r>
          </w:p>
        </w:tc>
      </w:tr>
      <w:tr w:rsidR="00115705" w:rsidRPr="005558F7" w:rsidTr="0053107B">
        <w:trPr>
          <w:trHeight w:val="1843"/>
        </w:trPr>
        <w:tc>
          <w:tcPr>
            <w:tcW w:w="568" w:type="dxa"/>
            <w:vAlign w:val="center"/>
          </w:tcPr>
          <w:p w:rsidR="00115705" w:rsidRPr="00E03868" w:rsidRDefault="00115705"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21</w:t>
            </w:r>
          </w:p>
        </w:tc>
        <w:tc>
          <w:tcPr>
            <w:tcW w:w="2694" w:type="dxa"/>
            <w:vAlign w:val="center"/>
          </w:tcPr>
          <w:p w:rsidR="00115705" w:rsidRDefault="00115705" w:rsidP="00774DB9">
            <w:pPr>
              <w:pStyle w:val="Balk4"/>
              <w:spacing w:before="0" w:after="40"/>
              <w:outlineLvl w:val="3"/>
              <w:rPr>
                <w:rFonts w:eastAsia="Times New Roman"/>
                <w:i w:val="0"/>
                <w:sz w:val="16"/>
                <w:szCs w:val="16"/>
                <w:lang w:eastAsia="tr-TR"/>
              </w:rPr>
            </w:pPr>
            <w:r w:rsidRPr="00062B18">
              <w:rPr>
                <w:rFonts w:eastAsia="Times New Roman"/>
                <w:i w:val="0"/>
                <w:sz w:val="16"/>
                <w:szCs w:val="16"/>
                <w:lang w:eastAsia="tr-TR"/>
              </w:rPr>
              <w:t xml:space="preserve">Belge Yenilemede Uygulanacak Ölçme-Değerlendirme Yöntemi </w:t>
            </w:r>
          </w:p>
        </w:tc>
        <w:tc>
          <w:tcPr>
            <w:tcW w:w="7511" w:type="dxa"/>
            <w:vAlign w:val="center"/>
          </w:tcPr>
          <w:p w:rsidR="003940D0" w:rsidRPr="003940D0" w:rsidRDefault="003940D0" w:rsidP="003940D0">
            <w:pPr>
              <w:autoSpaceDE w:val="0"/>
              <w:autoSpaceDN w:val="0"/>
              <w:adjustRightInd w:val="0"/>
              <w:jc w:val="both"/>
              <w:rPr>
                <w:rFonts w:asciiTheme="majorHAnsi" w:eastAsia="Times New Roman" w:hAnsiTheme="majorHAnsi" w:cs="Tahoma"/>
                <w:sz w:val="16"/>
                <w:szCs w:val="16"/>
                <w:lang w:eastAsia="tr-TR"/>
              </w:rPr>
            </w:pPr>
            <w:r w:rsidRPr="003940D0">
              <w:rPr>
                <w:rFonts w:asciiTheme="majorHAnsi" w:eastAsia="Times New Roman" w:hAnsiTheme="majorHAnsi" w:cs="Tahoma"/>
                <w:sz w:val="16"/>
                <w:szCs w:val="16"/>
                <w:lang w:eastAsia="tr-TR"/>
              </w:rPr>
              <w:t>Yeterlilik belgesi geçerlilik süresi içerisinde; Sınav ve</w:t>
            </w:r>
            <w:r>
              <w:rPr>
                <w:rFonts w:asciiTheme="majorHAnsi" w:eastAsia="Times New Roman" w:hAnsiTheme="majorHAnsi" w:cs="Tahoma"/>
                <w:sz w:val="16"/>
                <w:szCs w:val="16"/>
                <w:lang w:eastAsia="tr-TR"/>
              </w:rPr>
              <w:t xml:space="preserve"> </w:t>
            </w:r>
            <w:r w:rsidRPr="003940D0">
              <w:rPr>
                <w:rFonts w:asciiTheme="majorHAnsi" w:eastAsia="Times New Roman" w:hAnsiTheme="majorHAnsi" w:cs="Tahoma"/>
                <w:sz w:val="16"/>
                <w:szCs w:val="16"/>
                <w:lang w:eastAsia="tr-TR"/>
              </w:rPr>
              <w:t>Belgelendirme Kuruluşu tarafından yapılan gö</w:t>
            </w:r>
            <w:r>
              <w:rPr>
                <w:rFonts w:asciiTheme="majorHAnsi" w:eastAsia="Times New Roman" w:hAnsiTheme="majorHAnsi" w:cs="Tahoma"/>
                <w:sz w:val="16"/>
                <w:szCs w:val="16"/>
                <w:lang w:eastAsia="tr-TR"/>
              </w:rPr>
              <w:t xml:space="preserve">zetimde </w:t>
            </w:r>
            <w:r w:rsidRPr="003940D0">
              <w:rPr>
                <w:rFonts w:asciiTheme="majorHAnsi" w:eastAsia="Times New Roman" w:hAnsiTheme="majorHAnsi" w:cs="Tahoma"/>
                <w:sz w:val="16"/>
                <w:szCs w:val="16"/>
                <w:lang w:eastAsia="tr-TR"/>
              </w:rPr>
              <w:t>yeterliliklerinde olumsuzluk/başarısızlı</w:t>
            </w:r>
            <w:r>
              <w:rPr>
                <w:rFonts w:asciiTheme="majorHAnsi" w:eastAsia="Times New Roman" w:hAnsiTheme="majorHAnsi" w:cs="Tahoma"/>
                <w:sz w:val="16"/>
                <w:szCs w:val="16"/>
                <w:lang w:eastAsia="tr-TR"/>
              </w:rPr>
              <w:t xml:space="preserve">k/yetersizlik </w:t>
            </w:r>
            <w:r w:rsidRPr="003940D0">
              <w:rPr>
                <w:rFonts w:asciiTheme="majorHAnsi" w:eastAsia="Times New Roman" w:hAnsiTheme="majorHAnsi" w:cs="Tahoma"/>
                <w:sz w:val="16"/>
                <w:szCs w:val="16"/>
                <w:lang w:eastAsia="tr-TR"/>
              </w:rPr>
              <w:t>tespit edilmesi, belge geçerlilik süresi iç</w:t>
            </w:r>
            <w:r>
              <w:rPr>
                <w:rFonts w:asciiTheme="majorHAnsi" w:eastAsia="Times New Roman" w:hAnsiTheme="majorHAnsi" w:cs="Tahoma"/>
                <w:sz w:val="16"/>
                <w:szCs w:val="16"/>
                <w:lang w:eastAsia="tr-TR"/>
              </w:rPr>
              <w:t xml:space="preserve">erisinde bir </w:t>
            </w:r>
            <w:r w:rsidRPr="003940D0">
              <w:rPr>
                <w:rFonts w:asciiTheme="majorHAnsi" w:eastAsia="Times New Roman" w:hAnsiTheme="majorHAnsi" w:cs="Tahoma"/>
                <w:sz w:val="16"/>
                <w:szCs w:val="16"/>
                <w:lang w:eastAsia="tr-TR"/>
              </w:rPr>
              <w:t>yıldan fazla mesleğe ara verilmesi veya mesleğe iliş</w:t>
            </w:r>
            <w:r>
              <w:rPr>
                <w:rFonts w:asciiTheme="majorHAnsi" w:eastAsia="Times New Roman" w:hAnsiTheme="majorHAnsi" w:cs="Tahoma"/>
                <w:sz w:val="16"/>
                <w:szCs w:val="16"/>
                <w:lang w:eastAsia="tr-TR"/>
              </w:rPr>
              <w:t xml:space="preserve">kin </w:t>
            </w:r>
            <w:r w:rsidRPr="003940D0">
              <w:rPr>
                <w:rFonts w:asciiTheme="majorHAnsi" w:eastAsia="Times New Roman" w:hAnsiTheme="majorHAnsi" w:cs="Tahoma"/>
                <w:sz w:val="16"/>
                <w:szCs w:val="16"/>
                <w:lang w:eastAsia="tr-TR"/>
              </w:rPr>
              <w:t>Ulusal Meslek Standardında veya Ulusal Yeterliliğ</w:t>
            </w:r>
            <w:r>
              <w:rPr>
                <w:rFonts w:asciiTheme="majorHAnsi" w:eastAsia="Times New Roman" w:hAnsiTheme="majorHAnsi" w:cs="Tahoma"/>
                <w:sz w:val="16"/>
                <w:szCs w:val="16"/>
                <w:lang w:eastAsia="tr-TR"/>
              </w:rPr>
              <w:t xml:space="preserve">inde </w:t>
            </w:r>
            <w:r w:rsidRPr="003940D0">
              <w:rPr>
                <w:rFonts w:asciiTheme="majorHAnsi" w:eastAsia="Times New Roman" w:hAnsiTheme="majorHAnsi" w:cs="Tahoma"/>
                <w:sz w:val="16"/>
                <w:szCs w:val="16"/>
                <w:lang w:eastAsia="tr-TR"/>
              </w:rPr>
              <w:t>revizyon yapılması hallerinde belge geçerlilik sü</w:t>
            </w:r>
            <w:r>
              <w:rPr>
                <w:rFonts w:asciiTheme="majorHAnsi" w:eastAsia="Times New Roman" w:hAnsiTheme="majorHAnsi" w:cs="Tahoma"/>
                <w:sz w:val="16"/>
                <w:szCs w:val="16"/>
                <w:lang w:eastAsia="tr-TR"/>
              </w:rPr>
              <w:t xml:space="preserve">resi </w:t>
            </w:r>
            <w:r w:rsidRPr="003940D0">
              <w:rPr>
                <w:rFonts w:asciiTheme="majorHAnsi" w:eastAsia="Times New Roman" w:hAnsiTheme="majorHAnsi" w:cs="Tahoma"/>
                <w:sz w:val="16"/>
                <w:szCs w:val="16"/>
                <w:lang w:eastAsia="tr-TR"/>
              </w:rPr>
              <w:t>teorik ve uygulamalı sınav yapılarak uzatılır. Diğ</w:t>
            </w:r>
            <w:r>
              <w:rPr>
                <w:rFonts w:asciiTheme="majorHAnsi" w:eastAsia="Times New Roman" w:hAnsiTheme="majorHAnsi" w:cs="Tahoma"/>
                <w:sz w:val="16"/>
                <w:szCs w:val="16"/>
                <w:lang w:eastAsia="tr-TR"/>
              </w:rPr>
              <w:t xml:space="preserve">er </w:t>
            </w:r>
            <w:r w:rsidRPr="003940D0">
              <w:rPr>
                <w:rFonts w:asciiTheme="majorHAnsi" w:eastAsia="Times New Roman" w:hAnsiTheme="majorHAnsi" w:cs="Tahoma"/>
                <w:sz w:val="16"/>
                <w:szCs w:val="16"/>
                <w:lang w:eastAsia="tr-TR"/>
              </w:rPr>
              <w:t>durumlarda bir defaya mahsus olmak ü</w:t>
            </w:r>
            <w:r>
              <w:rPr>
                <w:rFonts w:asciiTheme="majorHAnsi" w:eastAsia="Times New Roman" w:hAnsiTheme="majorHAnsi" w:cs="Tahoma"/>
                <w:sz w:val="16"/>
                <w:szCs w:val="16"/>
                <w:lang w:eastAsia="tr-TR"/>
              </w:rPr>
              <w:t xml:space="preserve">zere belge </w:t>
            </w:r>
            <w:r w:rsidRPr="003940D0">
              <w:rPr>
                <w:rFonts w:asciiTheme="majorHAnsi" w:eastAsia="Times New Roman" w:hAnsiTheme="majorHAnsi" w:cs="Tahoma"/>
                <w:sz w:val="16"/>
                <w:szCs w:val="16"/>
                <w:lang w:eastAsia="tr-TR"/>
              </w:rPr>
              <w:t>geçerlilik süresi 5 (Beş) yıl daha uzatılır.</w:t>
            </w:r>
          </w:p>
          <w:p w:rsidR="00D4680E" w:rsidRPr="007D177F" w:rsidRDefault="003940D0" w:rsidP="007D177F">
            <w:pPr>
              <w:autoSpaceDE w:val="0"/>
              <w:autoSpaceDN w:val="0"/>
              <w:adjustRightInd w:val="0"/>
              <w:jc w:val="both"/>
              <w:rPr>
                <w:rFonts w:asciiTheme="majorHAnsi" w:eastAsia="Times New Roman" w:hAnsiTheme="majorHAnsi" w:cs="Tahoma"/>
                <w:sz w:val="16"/>
                <w:szCs w:val="16"/>
                <w:lang w:eastAsia="tr-TR"/>
              </w:rPr>
            </w:pPr>
            <w:r w:rsidRPr="003940D0">
              <w:rPr>
                <w:rFonts w:asciiTheme="majorHAnsi" w:eastAsia="Times New Roman" w:hAnsiTheme="majorHAnsi" w:cs="Tahoma"/>
                <w:sz w:val="16"/>
                <w:szCs w:val="16"/>
                <w:lang w:eastAsia="tr-TR"/>
              </w:rPr>
              <w:t>İkinci 5 yılın sonunda kişi, Yeterlilik Belgesi almak iç</w:t>
            </w:r>
            <w:r>
              <w:rPr>
                <w:rFonts w:asciiTheme="majorHAnsi" w:eastAsia="Times New Roman" w:hAnsiTheme="majorHAnsi" w:cs="Tahoma"/>
                <w:sz w:val="16"/>
                <w:szCs w:val="16"/>
                <w:lang w:eastAsia="tr-TR"/>
              </w:rPr>
              <w:t xml:space="preserve">in </w:t>
            </w:r>
            <w:r w:rsidRPr="003940D0">
              <w:rPr>
                <w:rFonts w:asciiTheme="majorHAnsi" w:eastAsia="Times New Roman" w:hAnsiTheme="majorHAnsi" w:cs="Tahoma"/>
                <w:sz w:val="16"/>
                <w:szCs w:val="16"/>
                <w:lang w:eastAsia="tr-TR"/>
              </w:rPr>
              <w:t>tüm yeterlilik birimlerini kapsayacak ş</w:t>
            </w:r>
            <w:r>
              <w:rPr>
                <w:rFonts w:asciiTheme="majorHAnsi" w:eastAsia="Times New Roman" w:hAnsiTheme="majorHAnsi" w:cs="Tahoma"/>
                <w:sz w:val="16"/>
                <w:szCs w:val="16"/>
                <w:lang w:eastAsia="tr-TR"/>
              </w:rPr>
              <w:t xml:space="preserve">ekilde yeniden </w:t>
            </w:r>
            <w:r w:rsidRPr="003940D0">
              <w:rPr>
                <w:rFonts w:asciiTheme="majorHAnsi" w:eastAsia="Times New Roman" w:hAnsiTheme="majorHAnsi" w:cs="Tahoma"/>
                <w:sz w:val="16"/>
                <w:szCs w:val="16"/>
                <w:lang w:eastAsia="tr-TR"/>
              </w:rPr>
              <w:t>sınava girmek zorundadır.</w:t>
            </w:r>
            <w:r w:rsidR="00D4680E">
              <w:rPr>
                <w:sz w:val="23"/>
                <w:szCs w:val="23"/>
              </w:rPr>
              <w:t xml:space="preserve"> </w:t>
            </w:r>
          </w:p>
        </w:tc>
      </w:tr>
      <w:tr w:rsidR="00C745A0" w:rsidRPr="00C745A0" w:rsidTr="00B64F91">
        <w:trPr>
          <w:trHeight w:val="1579"/>
        </w:trPr>
        <w:tc>
          <w:tcPr>
            <w:tcW w:w="568" w:type="dxa"/>
            <w:vMerge w:val="restart"/>
            <w:vAlign w:val="center"/>
          </w:tcPr>
          <w:p w:rsidR="007D7CA0" w:rsidRPr="00C745A0" w:rsidRDefault="007D7CA0" w:rsidP="00BD199C">
            <w:pPr>
              <w:pStyle w:val="Balk4"/>
              <w:spacing w:before="0" w:after="40"/>
              <w:outlineLvl w:val="3"/>
              <w:rPr>
                <w:rFonts w:eastAsia="Times New Roman"/>
                <w:i w:val="0"/>
                <w:color w:val="auto"/>
                <w:sz w:val="16"/>
                <w:szCs w:val="16"/>
                <w:lang w:eastAsia="tr-TR"/>
              </w:rPr>
            </w:pPr>
          </w:p>
        </w:tc>
        <w:tc>
          <w:tcPr>
            <w:tcW w:w="2694" w:type="dxa"/>
            <w:vMerge w:val="restart"/>
            <w:vAlign w:val="center"/>
          </w:tcPr>
          <w:p w:rsidR="007D7CA0" w:rsidRPr="00C745A0" w:rsidRDefault="007D7CA0" w:rsidP="007466F2">
            <w:pPr>
              <w:autoSpaceDE w:val="0"/>
              <w:autoSpaceDN w:val="0"/>
              <w:adjustRightInd w:val="0"/>
              <w:rPr>
                <w:rFonts w:asciiTheme="majorHAnsi" w:hAnsiTheme="majorHAnsi" w:cs="Times New Roman,Bold"/>
                <w:b/>
                <w:bCs/>
                <w:sz w:val="16"/>
                <w:szCs w:val="16"/>
              </w:rPr>
            </w:pPr>
            <w:r w:rsidRPr="00C745A0">
              <w:rPr>
                <w:rFonts w:asciiTheme="majorHAnsi" w:hAnsiTheme="majorHAnsi" w:cs="Times New Roman"/>
                <w:b/>
                <w:bCs/>
                <w:sz w:val="16"/>
                <w:szCs w:val="16"/>
              </w:rPr>
              <w:t xml:space="preserve">8 </w:t>
            </w:r>
            <w:r w:rsidRPr="00C745A0">
              <w:rPr>
                <w:rFonts w:asciiTheme="majorHAnsi" w:hAnsiTheme="majorHAnsi" w:cs="Times New Roman,Bold"/>
                <w:b/>
                <w:bCs/>
                <w:sz w:val="16"/>
                <w:szCs w:val="16"/>
              </w:rPr>
              <w:t>ÖLÇME VE DEĞERLENDİRME</w:t>
            </w:r>
          </w:p>
          <w:p w:rsidR="007D7CA0" w:rsidRPr="00C745A0" w:rsidRDefault="007D7CA0" w:rsidP="00B64F91">
            <w:pPr>
              <w:pStyle w:val="Balk4"/>
              <w:numPr>
                <w:ilvl w:val="0"/>
                <w:numId w:val="10"/>
              </w:numPr>
              <w:spacing w:before="0" w:after="40"/>
              <w:ind w:left="33" w:hanging="33"/>
              <w:outlineLvl w:val="3"/>
              <w:rPr>
                <w:rFonts w:cs="Times New Roman,Bold"/>
                <w:b w:val="0"/>
                <w:bCs w:val="0"/>
                <w:color w:val="auto"/>
                <w:sz w:val="16"/>
                <w:szCs w:val="16"/>
              </w:rPr>
            </w:pPr>
            <w:r w:rsidRPr="00C745A0">
              <w:rPr>
                <w:rFonts w:cs="Times New Roman,Bold"/>
                <w:b w:val="0"/>
                <w:bCs w:val="0"/>
                <w:color w:val="auto"/>
                <w:sz w:val="16"/>
                <w:szCs w:val="16"/>
              </w:rPr>
              <w:t>Teorik Sınav</w:t>
            </w:r>
          </w:p>
          <w:p w:rsidR="007D7CA0" w:rsidRPr="00C745A0" w:rsidRDefault="007D7CA0" w:rsidP="00B64F91">
            <w:pPr>
              <w:rPr>
                <w:rFonts w:asciiTheme="majorHAnsi" w:hAnsiTheme="majorHAnsi"/>
                <w:sz w:val="16"/>
                <w:szCs w:val="16"/>
              </w:rPr>
            </w:pPr>
            <w:r w:rsidRPr="00C745A0">
              <w:rPr>
                <w:rFonts w:asciiTheme="majorHAnsi" w:hAnsiTheme="majorHAnsi"/>
                <w:sz w:val="16"/>
                <w:szCs w:val="16"/>
              </w:rPr>
              <w:t>(A1-A2-A3-A4-A5)</w:t>
            </w:r>
          </w:p>
        </w:tc>
        <w:tc>
          <w:tcPr>
            <w:tcW w:w="7511" w:type="dxa"/>
            <w:tcBorders>
              <w:bottom w:val="single" w:sz="4" w:space="0" w:color="auto"/>
            </w:tcBorders>
            <w:vAlign w:val="center"/>
          </w:tcPr>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A1</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(T1) 4 seçenekli çoktan seçmeli test sınavı yapılacaktır.</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Her biri eşit puanda en az 10 adet soru sorulacaktır. Her soruya 2 dakika cevaplama süresi verilir.</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Teorik sınav yeterlilik biriminde belirtilen tüm başarım ölçütlerini kapsamalıdır.</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Soruların/cevapların toplam değeri 100 (Yüz) puandır.</w:t>
            </w:r>
          </w:p>
          <w:p w:rsidR="007D7CA0" w:rsidRPr="00C745A0" w:rsidRDefault="007D7CA0" w:rsidP="00B64F91">
            <w:pPr>
              <w:autoSpaceDE w:val="0"/>
              <w:autoSpaceDN w:val="0"/>
              <w:adjustRightInd w:val="0"/>
              <w:jc w:val="both"/>
              <w:rPr>
                <w:rFonts w:asciiTheme="majorHAnsi" w:hAnsiTheme="majorHAnsi" w:cs="Times New Roman"/>
                <w:sz w:val="16"/>
                <w:szCs w:val="16"/>
              </w:rPr>
            </w:pPr>
            <w:r w:rsidRPr="00C745A0">
              <w:rPr>
                <w:rFonts w:asciiTheme="majorHAnsi" w:hAnsiTheme="majorHAnsi" w:cs="Times New Roman"/>
                <w:sz w:val="16"/>
                <w:szCs w:val="16"/>
              </w:rPr>
              <w:t>Adayın başarılı sayılabilmesi için en az 70 (Yetmiş) puan alması gerekir.</w:t>
            </w:r>
          </w:p>
        </w:tc>
      </w:tr>
      <w:tr w:rsidR="00C745A0" w:rsidRPr="00C745A0" w:rsidTr="00B64F91">
        <w:trPr>
          <w:trHeight w:val="990"/>
        </w:trPr>
        <w:tc>
          <w:tcPr>
            <w:tcW w:w="568" w:type="dxa"/>
            <w:vMerge/>
            <w:vAlign w:val="center"/>
          </w:tcPr>
          <w:p w:rsidR="007D7CA0" w:rsidRPr="00C745A0" w:rsidRDefault="007D7CA0" w:rsidP="00BD199C">
            <w:pPr>
              <w:pStyle w:val="Balk4"/>
              <w:spacing w:before="0" w:after="40"/>
              <w:outlineLvl w:val="3"/>
              <w:rPr>
                <w:rFonts w:eastAsia="Times New Roman"/>
                <w:i w:val="0"/>
                <w:color w:val="auto"/>
                <w:sz w:val="16"/>
                <w:szCs w:val="16"/>
                <w:lang w:eastAsia="tr-TR"/>
              </w:rPr>
            </w:pPr>
          </w:p>
        </w:tc>
        <w:tc>
          <w:tcPr>
            <w:tcW w:w="2694" w:type="dxa"/>
            <w:vMerge/>
            <w:vAlign w:val="center"/>
          </w:tcPr>
          <w:p w:rsidR="007D7CA0" w:rsidRPr="00C745A0" w:rsidRDefault="007D7CA0" w:rsidP="007466F2">
            <w:pPr>
              <w:autoSpaceDE w:val="0"/>
              <w:autoSpaceDN w:val="0"/>
              <w:adjustRightInd w:val="0"/>
              <w:rPr>
                <w:rFonts w:asciiTheme="majorHAnsi" w:hAnsiTheme="majorHAnsi" w:cs="Times New Roman"/>
                <w:b/>
                <w:bCs/>
                <w:sz w:val="16"/>
                <w:szCs w:val="16"/>
              </w:rPr>
            </w:pPr>
          </w:p>
        </w:tc>
        <w:tc>
          <w:tcPr>
            <w:tcW w:w="7511" w:type="dxa"/>
            <w:tcBorders>
              <w:top w:val="single" w:sz="4" w:space="0" w:color="auto"/>
              <w:bottom w:val="single" w:sz="4" w:space="0" w:color="auto"/>
            </w:tcBorders>
            <w:vAlign w:val="center"/>
          </w:tcPr>
          <w:p w:rsidR="007D7CA0" w:rsidRPr="00C745A0" w:rsidRDefault="007D7CA0" w:rsidP="00B64F91">
            <w:pPr>
              <w:autoSpaceDE w:val="0"/>
              <w:autoSpaceDN w:val="0"/>
              <w:adjustRightInd w:val="0"/>
              <w:jc w:val="both"/>
              <w:rPr>
                <w:rFonts w:asciiTheme="majorHAnsi" w:hAnsiTheme="majorHAnsi" w:cs="Times New Roman"/>
                <w:sz w:val="16"/>
                <w:szCs w:val="16"/>
              </w:rPr>
            </w:pP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A2</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(T1) 4 seçenekli çoktan seçmeli test sınavı yapılacaktır.</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Her biri eşit puanda en az 5 adet soru sorulacaktır. Her soruya 2 dakika cevaplama süresi verilir.</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Teorik sınav yeterlilik biriminde belirtilen tüm başarım ölçütlerini kapsamalıdır.</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Soruların/cevapların toplam değeri 100 (Yüz) puandır.</w:t>
            </w:r>
          </w:p>
          <w:p w:rsidR="007D7CA0" w:rsidRPr="00C745A0" w:rsidRDefault="007D7CA0" w:rsidP="00B64F91">
            <w:pPr>
              <w:autoSpaceDE w:val="0"/>
              <w:autoSpaceDN w:val="0"/>
              <w:adjustRightInd w:val="0"/>
              <w:jc w:val="both"/>
              <w:rPr>
                <w:rFonts w:asciiTheme="majorHAnsi" w:hAnsiTheme="majorHAnsi" w:cs="Times New Roman"/>
                <w:sz w:val="16"/>
                <w:szCs w:val="16"/>
              </w:rPr>
            </w:pPr>
            <w:r w:rsidRPr="00C745A0">
              <w:rPr>
                <w:rFonts w:asciiTheme="majorHAnsi" w:hAnsiTheme="majorHAnsi" w:cs="Times New Roman"/>
                <w:sz w:val="16"/>
                <w:szCs w:val="16"/>
              </w:rPr>
              <w:t>Adayın başarılı sayılabilmesi için en az 70 (Yetmiş) puan alması gerekir.</w:t>
            </w:r>
          </w:p>
          <w:p w:rsidR="007D7CA0" w:rsidRPr="00C745A0" w:rsidRDefault="007D7CA0" w:rsidP="00B64F91">
            <w:pPr>
              <w:autoSpaceDE w:val="0"/>
              <w:autoSpaceDN w:val="0"/>
              <w:adjustRightInd w:val="0"/>
              <w:jc w:val="both"/>
              <w:rPr>
                <w:rFonts w:asciiTheme="majorHAnsi" w:hAnsiTheme="majorHAnsi" w:cs="Times New Roman"/>
                <w:sz w:val="16"/>
                <w:szCs w:val="16"/>
              </w:rPr>
            </w:pPr>
          </w:p>
        </w:tc>
      </w:tr>
      <w:tr w:rsidR="00C745A0" w:rsidRPr="00C745A0" w:rsidTr="00B64F91">
        <w:trPr>
          <w:trHeight w:val="930"/>
        </w:trPr>
        <w:tc>
          <w:tcPr>
            <w:tcW w:w="568" w:type="dxa"/>
            <w:vMerge/>
            <w:vAlign w:val="center"/>
          </w:tcPr>
          <w:p w:rsidR="007D7CA0" w:rsidRPr="00C745A0" w:rsidRDefault="007D7CA0" w:rsidP="00BD199C">
            <w:pPr>
              <w:pStyle w:val="Balk4"/>
              <w:spacing w:before="0" w:after="40"/>
              <w:outlineLvl w:val="3"/>
              <w:rPr>
                <w:rFonts w:eastAsia="Times New Roman"/>
                <w:i w:val="0"/>
                <w:color w:val="auto"/>
                <w:sz w:val="16"/>
                <w:szCs w:val="16"/>
                <w:lang w:eastAsia="tr-TR"/>
              </w:rPr>
            </w:pPr>
          </w:p>
        </w:tc>
        <w:tc>
          <w:tcPr>
            <w:tcW w:w="2694" w:type="dxa"/>
            <w:vMerge/>
            <w:vAlign w:val="center"/>
          </w:tcPr>
          <w:p w:rsidR="007D7CA0" w:rsidRPr="00C745A0" w:rsidRDefault="007D7CA0" w:rsidP="007466F2">
            <w:pPr>
              <w:autoSpaceDE w:val="0"/>
              <w:autoSpaceDN w:val="0"/>
              <w:adjustRightInd w:val="0"/>
              <w:rPr>
                <w:rFonts w:asciiTheme="majorHAnsi" w:hAnsiTheme="majorHAnsi" w:cs="Times New Roman"/>
                <w:b/>
                <w:bCs/>
                <w:sz w:val="16"/>
                <w:szCs w:val="16"/>
              </w:rPr>
            </w:pPr>
          </w:p>
        </w:tc>
        <w:tc>
          <w:tcPr>
            <w:tcW w:w="7511" w:type="dxa"/>
            <w:tcBorders>
              <w:top w:val="single" w:sz="4" w:space="0" w:color="auto"/>
            </w:tcBorders>
            <w:vAlign w:val="center"/>
          </w:tcPr>
          <w:p w:rsidR="007D7CA0" w:rsidRPr="00C745A0" w:rsidRDefault="007D7CA0" w:rsidP="00B64F91">
            <w:pPr>
              <w:autoSpaceDE w:val="0"/>
              <w:autoSpaceDN w:val="0"/>
              <w:adjustRightInd w:val="0"/>
              <w:jc w:val="both"/>
              <w:rPr>
                <w:rFonts w:asciiTheme="majorHAnsi" w:hAnsiTheme="majorHAnsi" w:cs="Times New Roman"/>
                <w:sz w:val="16"/>
                <w:szCs w:val="16"/>
              </w:rPr>
            </w:pP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A3</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(T1) 4 seçenekli çoktan seçmeli test sınavı yapılacaktır.</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Her biri eşit puanda en az 10 adet soru sorulacaktır. Her soruya 2 dakika cevaplama süresi verilir.</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Teorik sınav yeterlilik biriminde belirtilen tüm başarım ölçütlerini kapsamalıdır.</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Soruların/cevapların toplam değeri 100 (Yüz) puandır.</w:t>
            </w:r>
          </w:p>
          <w:p w:rsidR="007D7CA0" w:rsidRPr="00C745A0" w:rsidRDefault="007D7CA0" w:rsidP="00B64F91">
            <w:pPr>
              <w:autoSpaceDE w:val="0"/>
              <w:autoSpaceDN w:val="0"/>
              <w:adjustRightInd w:val="0"/>
              <w:jc w:val="both"/>
              <w:rPr>
                <w:rFonts w:asciiTheme="majorHAnsi" w:hAnsiTheme="majorHAnsi" w:cs="Times New Roman"/>
                <w:sz w:val="16"/>
                <w:szCs w:val="16"/>
              </w:rPr>
            </w:pPr>
            <w:r w:rsidRPr="00C745A0">
              <w:rPr>
                <w:rFonts w:asciiTheme="majorHAnsi" w:hAnsiTheme="majorHAnsi" w:cs="Times New Roman"/>
                <w:sz w:val="16"/>
                <w:szCs w:val="16"/>
              </w:rPr>
              <w:t>Adayın başarılı sayılabilmesi için en az 70 (Yetmiş) puan alması gerekir.</w:t>
            </w:r>
          </w:p>
          <w:p w:rsidR="007D7CA0" w:rsidRPr="00C745A0" w:rsidRDefault="007D7CA0" w:rsidP="00B64F91">
            <w:pPr>
              <w:autoSpaceDE w:val="0"/>
              <w:autoSpaceDN w:val="0"/>
              <w:adjustRightInd w:val="0"/>
              <w:jc w:val="both"/>
              <w:rPr>
                <w:rFonts w:asciiTheme="majorHAnsi" w:hAnsiTheme="majorHAnsi" w:cs="Times New Roman"/>
                <w:sz w:val="16"/>
                <w:szCs w:val="16"/>
              </w:rPr>
            </w:pPr>
          </w:p>
        </w:tc>
      </w:tr>
      <w:tr w:rsidR="00C745A0" w:rsidRPr="00C745A0" w:rsidTr="00B64F91">
        <w:trPr>
          <w:trHeight w:val="930"/>
        </w:trPr>
        <w:tc>
          <w:tcPr>
            <w:tcW w:w="568" w:type="dxa"/>
            <w:vMerge/>
            <w:vAlign w:val="center"/>
          </w:tcPr>
          <w:p w:rsidR="007D7CA0" w:rsidRPr="00C745A0" w:rsidRDefault="007D7CA0" w:rsidP="00BD199C">
            <w:pPr>
              <w:pStyle w:val="Balk4"/>
              <w:spacing w:before="0" w:after="40"/>
              <w:outlineLvl w:val="3"/>
              <w:rPr>
                <w:rFonts w:eastAsia="Times New Roman"/>
                <w:i w:val="0"/>
                <w:color w:val="auto"/>
                <w:sz w:val="16"/>
                <w:szCs w:val="16"/>
                <w:lang w:eastAsia="tr-TR"/>
              </w:rPr>
            </w:pPr>
          </w:p>
        </w:tc>
        <w:tc>
          <w:tcPr>
            <w:tcW w:w="2694" w:type="dxa"/>
            <w:vMerge/>
            <w:vAlign w:val="center"/>
          </w:tcPr>
          <w:p w:rsidR="007D7CA0" w:rsidRPr="00C745A0" w:rsidRDefault="007D7CA0" w:rsidP="007466F2">
            <w:pPr>
              <w:autoSpaceDE w:val="0"/>
              <w:autoSpaceDN w:val="0"/>
              <w:adjustRightInd w:val="0"/>
              <w:rPr>
                <w:rFonts w:asciiTheme="majorHAnsi" w:hAnsiTheme="majorHAnsi" w:cs="Times New Roman"/>
                <w:b/>
                <w:bCs/>
                <w:sz w:val="16"/>
                <w:szCs w:val="16"/>
              </w:rPr>
            </w:pPr>
          </w:p>
        </w:tc>
        <w:tc>
          <w:tcPr>
            <w:tcW w:w="7511" w:type="dxa"/>
            <w:tcBorders>
              <w:top w:val="single" w:sz="4" w:space="0" w:color="auto"/>
            </w:tcBorders>
            <w:vAlign w:val="center"/>
          </w:tcPr>
          <w:p w:rsidR="007D7CA0" w:rsidRPr="00C745A0" w:rsidRDefault="007D7CA0" w:rsidP="007D7CA0">
            <w:pPr>
              <w:autoSpaceDE w:val="0"/>
              <w:autoSpaceDN w:val="0"/>
              <w:adjustRightInd w:val="0"/>
              <w:rPr>
                <w:rFonts w:ascii="Times New Roman" w:hAnsi="Times New Roman" w:cs="Times New Roman"/>
                <w:sz w:val="16"/>
                <w:szCs w:val="16"/>
              </w:rPr>
            </w:pPr>
            <w:r w:rsidRPr="00C745A0">
              <w:rPr>
                <w:rFonts w:ascii="Times New Roman" w:hAnsi="Times New Roman" w:cs="Times New Roman"/>
                <w:sz w:val="16"/>
                <w:szCs w:val="16"/>
              </w:rPr>
              <w:t xml:space="preserve">A4 </w:t>
            </w:r>
          </w:p>
          <w:p w:rsidR="007D7CA0" w:rsidRPr="00C745A0" w:rsidRDefault="007D7CA0" w:rsidP="007D7CA0">
            <w:pPr>
              <w:autoSpaceDE w:val="0"/>
              <w:autoSpaceDN w:val="0"/>
              <w:adjustRightInd w:val="0"/>
              <w:rPr>
                <w:rFonts w:ascii="Times New Roman" w:hAnsi="Times New Roman" w:cs="Times New Roman"/>
                <w:sz w:val="16"/>
                <w:szCs w:val="16"/>
              </w:rPr>
            </w:pPr>
            <w:r w:rsidRPr="00C745A0">
              <w:rPr>
                <w:rFonts w:ascii="Times New Roman" w:hAnsi="Times New Roman" w:cs="Times New Roman"/>
                <w:sz w:val="16"/>
                <w:szCs w:val="16"/>
              </w:rPr>
              <w:t>(T1) 4 seçenekli çoktan seçmeli test sınavı yapılacaktır.</w:t>
            </w:r>
          </w:p>
          <w:p w:rsidR="007D7CA0" w:rsidRPr="00C745A0" w:rsidRDefault="007D7CA0" w:rsidP="007D7CA0">
            <w:pPr>
              <w:autoSpaceDE w:val="0"/>
              <w:autoSpaceDN w:val="0"/>
              <w:adjustRightInd w:val="0"/>
              <w:rPr>
                <w:rFonts w:ascii="Times New Roman" w:hAnsi="Times New Roman" w:cs="Times New Roman"/>
                <w:sz w:val="16"/>
                <w:szCs w:val="16"/>
              </w:rPr>
            </w:pPr>
            <w:r w:rsidRPr="00C745A0">
              <w:rPr>
                <w:rFonts w:ascii="Times New Roman" w:hAnsi="Times New Roman" w:cs="Times New Roman"/>
                <w:sz w:val="16"/>
                <w:szCs w:val="16"/>
              </w:rPr>
              <w:t>Her biri eşit puanda en az 10 adet soru sorulacaktır. Her soruya 2 dakika cevaplama süresi verilir.</w:t>
            </w:r>
          </w:p>
          <w:p w:rsidR="007D7CA0" w:rsidRPr="00C745A0" w:rsidRDefault="007D7CA0" w:rsidP="007D7CA0">
            <w:pPr>
              <w:autoSpaceDE w:val="0"/>
              <w:autoSpaceDN w:val="0"/>
              <w:adjustRightInd w:val="0"/>
              <w:rPr>
                <w:rFonts w:ascii="Times New Roman" w:hAnsi="Times New Roman" w:cs="Times New Roman"/>
                <w:sz w:val="16"/>
                <w:szCs w:val="16"/>
              </w:rPr>
            </w:pPr>
            <w:r w:rsidRPr="00C745A0">
              <w:rPr>
                <w:rFonts w:ascii="Times New Roman" w:hAnsi="Times New Roman" w:cs="Times New Roman"/>
                <w:sz w:val="16"/>
                <w:szCs w:val="16"/>
              </w:rPr>
              <w:t>Teorik sınav yeterlilik biriminde belirtilen tüm başarım ölçütlerini kapsamalıdır.</w:t>
            </w:r>
          </w:p>
          <w:p w:rsidR="007D7CA0" w:rsidRPr="00C745A0" w:rsidRDefault="007D7CA0" w:rsidP="007D7CA0">
            <w:pPr>
              <w:autoSpaceDE w:val="0"/>
              <w:autoSpaceDN w:val="0"/>
              <w:adjustRightInd w:val="0"/>
              <w:rPr>
                <w:rFonts w:ascii="Times New Roman" w:hAnsi="Times New Roman" w:cs="Times New Roman"/>
                <w:sz w:val="16"/>
                <w:szCs w:val="16"/>
              </w:rPr>
            </w:pPr>
            <w:r w:rsidRPr="00C745A0">
              <w:rPr>
                <w:rFonts w:ascii="Times New Roman" w:hAnsi="Times New Roman" w:cs="Times New Roman"/>
                <w:sz w:val="16"/>
                <w:szCs w:val="16"/>
              </w:rPr>
              <w:t>Soruların/cevapların toplam değeri 100 (Yüz) puandır.</w:t>
            </w:r>
          </w:p>
          <w:p w:rsidR="007D7CA0" w:rsidRPr="00C745A0" w:rsidRDefault="007D7CA0" w:rsidP="007D7CA0">
            <w:pPr>
              <w:autoSpaceDE w:val="0"/>
              <w:autoSpaceDN w:val="0"/>
              <w:adjustRightInd w:val="0"/>
              <w:jc w:val="both"/>
              <w:rPr>
                <w:rFonts w:asciiTheme="majorHAnsi" w:hAnsiTheme="majorHAnsi" w:cs="Times New Roman"/>
                <w:sz w:val="16"/>
                <w:szCs w:val="16"/>
              </w:rPr>
            </w:pPr>
            <w:r w:rsidRPr="00C745A0">
              <w:rPr>
                <w:rFonts w:ascii="Times New Roman" w:hAnsi="Times New Roman" w:cs="Times New Roman"/>
                <w:sz w:val="16"/>
                <w:szCs w:val="16"/>
              </w:rPr>
              <w:t>Adayın başarılı sayılabilmesi için en az 70 (Yetmiş) puan alması gerekir.</w:t>
            </w:r>
          </w:p>
        </w:tc>
      </w:tr>
      <w:tr w:rsidR="00C745A0" w:rsidRPr="00C745A0" w:rsidTr="00B64F91">
        <w:trPr>
          <w:trHeight w:val="930"/>
        </w:trPr>
        <w:tc>
          <w:tcPr>
            <w:tcW w:w="568" w:type="dxa"/>
            <w:vMerge/>
            <w:vAlign w:val="center"/>
          </w:tcPr>
          <w:p w:rsidR="007D7CA0" w:rsidRPr="00C745A0" w:rsidRDefault="007D7CA0" w:rsidP="00BD199C">
            <w:pPr>
              <w:pStyle w:val="Balk4"/>
              <w:spacing w:before="0" w:after="40"/>
              <w:outlineLvl w:val="3"/>
              <w:rPr>
                <w:rFonts w:eastAsia="Times New Roman"/>
                <w:i w:val="0"/>
                <w:color w:val="auto"/>
                <w:sz w:val="16"/>
                <w:szCs w:val="16"/>
                <w:lang w:eastAsia="tr-TR"/>
              </w:rPr>
            </w:pPr>
          </w:p>
        </w:tc>
        <w:tc>
          <w:tcPr>
            <w:tcW w:w="2694" w:type="dxa"/>
            <w:vMerge/>
            <w:vAlign w:val="center"/>
          </w:tcPr>
          <w:p w:rsidR="007D7CA0" w:rsidRPr="00C745A0" w:rsidRDefault="007D7CA0" w:rsidP="007466F2">
            <w:pPr>
              <w:autoSpaceDE w:val="0"/>
              <w:autoSpaceDN w:val="0"/>
              <w:adjustRightInd w:val="0"/>
              <w:rPr>
                <w:rFonts w:asciiTheme="majorHAnsi" w:hAnsiTheme="majorHAnsi" w:cs="Times New Roman"/>
                <w:b/>
                <w:bCs/>
                <w:sz w:val="16"/>
                <w:szCs w:val="16"/>
              </w:rPr>
            </w:pPr>
          </w:p>
        </w:tc>
        <w:tc>
          <w:tcPr>
            <w:tcW w:w="7511" w:type="dxa"/>
            <w:tcBorders>
              <w:top w:val="single" w:sz="4" w:space="0" w:color="auto"/>
            </w:tcBorders>
            <w:vAlign w:val="center"/>
          </w:tcPr>
          <w:p w:rsidR="007D7CA0" w:rsidRPr="00C745A0" w:rsidRDefault="007D7CA0" w:rsidP="00B64F91">
            <w:pPr>
              <w:autoSpaceDE w:val="0"/>
              <w:autoSpaceDN w:val="0"/>
              <w:adjustRightInd w:val="0"/>
              <w:jc w:val="both"/>
              <w:rPr>
                <w:rFonts w:asciiTheme="majorHAnsi" w:hAnsiTheme="majorHAnsi" w:cs="Times New Roman"/>
                <w:sz w:val="16"/>
                <w:szCs w:val="16"/>
              </w:rPr>
            </w:pPr>
            <w:r w:rsidRPr="00C745A0">
              <w:rPr>
                <w:rFonts w:asciiTheme="majorHAnsi" w:hAnsiTheme="majorHAnsi" w:cs="Times New Roman"/>
                <w:sz w:val="16"/>
                <w:szCs w:val="16"/>
              </w:rPr>
              <w:t xml:space="preserve">A5 </w:t>
            </w:r>
          </w:p>
          <w:p w:rsidR="007D7CA0" w:rsidRPr="00C745A0" w:rsidRDefault="007D7CA0" w:rsidP="00B64F91">
            <w:pPr>
              <w:autoSpaceDE w:val="0"/>
              <w:autoSpaceDN w:val="0"/>
              <w:adjustRightInd w:val="0"/>
              <w:jc w:val="both"/>
              <w:rPr>
                <w:rFonts w:asciiTheme="majorHAnsi" w:hAnsiTheme="majorHAnsi" w:cs="Times New Roman"/>
                <w:sz w:val="16"/>
                <w:szCs w:val="16"/>
              </w:rPr>
            </w:pPr>
            <w:r w:rsidRPr="00C745A0">
              <w:rPr>
                <w:rFonts w:ascii="Times New Roman" w:hAnsi="Times New Roman" w:cs="Times New Roman"/>
                <w:sz w:val="24"/>
                <w:szCs w:val="24"/>
              </w:rPr>
              <w:t>-</w:t>
            </w:r>
          </w:p>
        </w:tc>
      </w:tr>
      <w:tr w:rsidR="00C745A0" w:rsidRPr="00C745A0" w:rsidTr="00B64F91">
        <w:trPr>
          <w:trHeight w:val="1077"/>
        </w:trPr>
        <w:tc>
          <w:tcPr>
            <w:tcW w:w="568" w:type="dxa"/>
            <w:vMerge w:val="restart"/>
            <w:vAlign w:val="center"/>
          </w:tcPr>
          <w:p w:rsidR="007D7CA0" w:rsidRPr="00C745A0" w:rsidRDefault="007D7CA0" w:rsidP="00BD199C">
            <w:pPr>
              <w:pStyle w:val="Balk4"/>
              <w:spacing w:before="0" w:after="40"/>
              <w:outlineLvl w:val="3"/>
              <w:rPr>
                <w:rFonts w:eastAsia="Times New Roman"/>
                <w:i w:val="0"/>
                <w:color w:val="auto"/>
                <w:sz w:val="16"/>
                <w:szCs w:val="16"/>
                <w:lang w:eastAsia="tr-TR"/>
              </w:rPr>
            </w:pPr>
          </w:p>
        </w:tc>
        <w:tc>
          <w:tcPr>
            <w:tcW w:w="2694" w:type="dxa"/>
            <w:vMerge w:val="restart"/>
            <w:vAlign w:val="center"/>
          </w:tcPr>
          <w:p w:rsidR="007D7CA0" w:rsidRPr="00C745A0" w:rsidRDefault="007D7CA0" w:rsidP="00774DB9">
            <w:pPr>
              <w:pStyle w:val="Balk4"/>
              <w:spacing w:before="0" w:after="40"/>
              <w:outlineLvl w:val="3"/>
              <w:rPr>
                <w:rFonts w:cs="Times New Roman"/>
                <w:b w:val="0"/>
                <w:bCs w:val="0"/>
                <w:color w:val="auto"/>
                <w:sz w:val="16"/>
                <w:szCs w:val="16"/>
              </w:rPr>
            </w:pPr>
            <w:r w:rsidRPr="00C745A0">
              <w:rPr>
                <w:rFonts w:cs="Times New Roman,Bold"/>
                <w:b w:val="0"/>
                <w:bCs w:val="0"/>
                <w:color w:val="auto"/>
                <w:sz w:val="16"/>
                <w:szCs w:val="16"/>
              </w:rPr>
              <w:t xml:space="preserve"> b) Performansa Dayalı Sına</w:t>
            </w:r>
            <w:r w:rsidRPr="00C745A0">
              <w:rPr>
                <w:rFonts w:cs="Times New Roman"/>
                <w:b w:val="0"/>
                <w:bCs w:val="0"/>
                <w:color w:val="auto"/>
                <w:sz w:val="16"/>
                <w:szCs w:val="16"/>
              </w:rPr>
              <w:t xml:space="preserve">v          </w:t>
            </w:r>
          </w:p>
          <w:p w:rsidR="007D7CA0" w:rsidRPr="00C745A0" w:rsidRDefault="007D7CA0" w:rsidP="00B64F91">
            <w:pPr>
              <w:rPr>
                <w:rFonts w:asciiTheme="majorHAnsi" w:hAnsiTheme="majorHAnsi"/>
                <w:sz w:val="16"/>
                <w:szCs w:val="16"/>
              </w:rPr>
            </w:pPr>
            <w:r w:rsidRPr="00C745A0">
              <w:rPr>
                <w:rFonts w:asciiTheme="majorHAnsi" w:hAnsiTheme="majorHAnsi"/>
                <w:sz w:val="16"/>
                <w:szCs w:val="16"/>
              </w:rPr>
              <w:t>(A1-A2-A3-A4-A5)</w:t>
            </w:r>
          </w:p>
        </w:tc>
        <w:tc>
          <w:tcPr>
            <w:tcW w:w="7511" w:type="dxa"/>
            <w:tcBorders>
              <w:bottom w:val="single" w:sz="4" w:space="0" w:color="auto"/>
            </w:tcBorders>
            <w:vAlign w:val="center"/>
          </w:tcPr>
          <w:p w:rsidR="007D7CA0" w:rsidRPr="00C745A0" w:rsidRDefault="007D7CA0" w:rsidP="003940D0">
            <w:pPr>
              <w:autoSpaceDE w:val="0"/>
              <w:autoSpaceDN w:val="0"/>
              <w:adjustRightInd w:val="0"/>
              <w:jc w:val="both"/>
              <w:rPr>
                <w:rFonts w:asciiTheme="majorHAnsi" w:eastAsia="Times New Roman" w:hAnsiTheme="majorHAnsi" w:cs="Tahoma"/>
                <w:sz w:val="16"/>
                <w:szCs w:val="16"/>
                <w:lang w:eastAsia="tr-TR"/>
              </w:rPr>
            </w:pPr>
          </w:p>
          <w:p w:rsidR="007D7CA0" w:rsidRPr="00C745A0" w:rsidRDefault="007D7CA0" w:rsidP="003940D0">
            <w:pPr>
              <w:autoSpaceDE w:val="0"/>
              <w:autoSpaceDN w:val="0"/>
              <w:adjustRightInd w:val="0"/>
              <w:jc w:val="both"/>
              <w:rPr>
                <w:rFonts w:asciiTheme="majorHAnsi" w:eastAsia="Times New Roman" w:hAnsiTheme="majorHAnsi" w:cs="Tahoma"/>
                <w:sz w:val="16"/>
                <w:szCs w:val="16"/>
                <w:lang w:eastAsia="tr-TR"/>
              </w:rPr>
            </w:pPr>
          </w:p>
          <w:p w:rsidR="007D7CA0" w:rsidRPr="00C745A0" w:rsidRDefault="007D7CA0" w:rsidP="003940D0">
            <w:pPr>
              <w:autoSpaceDE w:val="0"/>
              <w:autoSpaceDN w:val="0"/>
              <w:adjustRightInd w:val="0"/>
              <w:jc w:val="both"/>
              <w:rPr>
                <w:rFonts w:asciiTheme="majorHAnsi" w:hAnsiTheme="majorHAnsi" w:cs="Times New Roman"/>
                <w:sz w:val="16"/>
                <w:szCs w:val="16"/>
              </w:rPr>
            </w:pPr>
            <w:r w:rsidRPr="00C745A0">
              <w:rPr>
                <w:rFonts w:asciiTheme="majorHAnsi" w:hAnsiTheme="majorHAnsi" w:cs="Times New Roman"/>
                <w:sz w:val="16"/>
                <w:szCs w:val="16"/>
              </w:rPr>
              <w:t xml:space="preserve">A1 </w:t>
            </w:r>
          </w:p>
          <w:p w:rsidR="007D7CA0" w:rsidRPr="00C745A0" w:rsidRDefault="007D7CA0" w:rsidP="003940D0">
            <w:pPr>
              <w:autoSpaceDE w:val="0"/>
              <w:autoSpaceDN w:val="0"/>
              <w:adjustRightInd w:val="0"/>
              <w:jc w:val="both"/>
              <w:rPr>
                <w:rFonts w:asciiTheme="majorHAnsi" w:eastAsia="Times New Roman" w:hAnsiTheme="majorHAnsi" w:cs="Tahoma"/>
                <w:sz w:val="16"/>
                <w:szCs w:val="16"/>
                <w:lang w:eastAsia="tr-TR"/>
              </w:rPr>
            </w:pPr>
            <w:r w:rsidRPr="00C745A0">
              <w:rPr>
                <w:rFonts w:asciiTheme="majorHAnsi" w:hAnsiTheme="majorHAnsi" w:cs="Times New Roman"/>
                <w:sz w:val="16"/>
                <w:szCs w:val="16"/>
              </w:rPr>
              <w:t>-</w:t>
            </w:r>
          </w:p>
          <w:p w:rsidR="007D7CA0" w:rsidRPr="00C745A0" w:rsidRDefault="007D7CA0" w:rsidP="003940D0">
            <w:pPr>
              <w:autoSpaceDE w:val="0"/>
              <w:autoSpaceDN w:val="0"/>
              <w:adjustRightInd w:val="0"/>
              <w:jc w:val="both"/>
              <w:rPr>
                <w:rFonts w:asciiTheme="majorHAnsi" w:eastAsia="Times New Roman" w:hAnsiTheme="majorHAnsi" w:cs="Tahoma"/>
                <w:sz w:val="16"/>
                <w:szCs w:val="16"/>
                <w:lang w:eastAsia="tr-TR"/>
              </w:rPr>
            </w:pPr>
          </w:p>
        </w:tc>
      </w:tr>
      <w:tr w:rsidR="00C745A0" w:rsidRPr="00C745A0" w:rsidTr="00B64F91">
        <w:trPr>
          <w:trHeight w:val="2822"/>
        </w:trPr>
        <w:tc>
          <w:tcPr>
            <w:tcW w:w="568" w:type="dxa"/>
            <w:vMerge/>
            <w:vAlign w:val="center"/>
          </w:tcPr>
          <w:p w:rsidR="007D7CA0" w:rsidRPr="00C745A0" w:rsidRDefault="007D7CA0" w:rsidP="00BD199C">
            <w:pPr>
              <w:pStyle w:val="Balk4"/>
              <w:spacing w:before="0" w:after="40"/>
              <w:outlineLvl w:val="3"/>
              <w:rPr>
                <w:rFonts w:eastAsia="Times New Roman"/>
                <w:i w:val="0"/>
                <w:color w:val="auto"/>
                <w:sz w:val="16"/>
                <w:szCs w:val="16"/>
                <w:lang w:eastAsia="tr-TR"/>
              </w:rPr>
            </w:pPr>
          </w:p>
        </w:tc>
        <w:tc>
          <w:tcPr>
            <w:tcW w:w="2694" w:type="dxa"/>
            <w:vMerge/>
            <w:vAlign w:val="center"/>
          </w:tcPr>
          <w:p w:rsidR="007D7CA0" w:rsidRPr="00C745A0" w:rsidRDefault="007D7CA0" w:rsidP="00774DB9">
            <w:pPr>
              <w:pStyle w:val="Balk4"/>
              <w:spacing w:before="0" w:after="40"/>
              <w:outlineLvl w:val="3"/>
              <w:rPr>
                <w:rFonts w:cs="Times New Roman,Bold"/>
                <w:b w:val="0"/>
                <w:bCs w:val="0"/>
                <w:color w:val="auto"/>
                <w:sz w:val="16"/>
                <w:szCs w:val="16"/>
              </w:rPr>
            </w:pPr>
          </w:p>
        </w:tc>
        <w:tc>
          <w:tcPr>
            <w:tcW w:w="7511" w:type="dxa"/>
            <w:tcBorders>
              <w:top w:val="single" w:sz="4" w:space="0" w:color="auto"/>
              <w:bottom w:val="single" w:sz="4" w:space="0" w:color="auto"/>
            </w:tcBorders>
            <w:vAlign w:val="center"/>
          </w:tcPr>
          <w:p w:rsidR="007D7CA0" w:rsidRPr="00C745A0" w:rsidRDefault="007D7CA0" w:rsidP="003940D0">
            <w:pPr>
              <w:autoSpaceDE w:val="0"/>
              <w:autoSpaceDN w:val="0"/>
              <w:adjustRightInd w:val="0"/>
              <w:jc w:val="both"/>
              <w:rPr>
                <w:rFonts w:asciiTheme="majorHAnsi" w:eastAsia="Times New Roman" w:hAnsiTheme="majorHAnsi" w:cs="Tahoma"/>
                <w:sz w:val="16"/>
                <w:szCs w:val="16"/>
                <w:lang w:eastAsia="tr-TR"/>
              </w:rPr>
            </w:pP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 xml:space="preserve">A2 </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(P1) Başarım ölçütleri performans sınavıyla ölçülüp değerlendirilecektir. Sınav sahada/gerçek ortamda</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veya başarım ölçütlerinin test edilip değerlendirilmesine uygun prototip ürünler, küçük ölçekli modeller</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ve benzeri materyaller kullanılarak yapılabilir.</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Adayın başarım ölçütlerindeki yeterliliklerini ölçme, değerlendirme ve kayıt altına alma işlemi</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Değerlendirme Tablosu / Kontrol Listesi üzerinden yapılır. Performans sınavı, hazırlanan kontrol listesine</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uygun olarak, kontrol listesinde belirlenen ihtiyaçları karşılayacak şekilde bir zaman diliminde</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yapılmalıdır.</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Bu birimin performansa dayalı sınavı 12UY0105-4/A3, 12UY0105-4/A4 ve 12UY0105-4/A5 yeterlilik</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birimlerinin performansa dayalı sınavı ile birlikte yapılır. Adayın, performans sınavından başarı</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sağlaması için kritik adımların tamamından başarılı performans göstermek koşuluyla sınavın genelinden</w:t>
            </w:r>
          </w:p>
          <w:p w:rsidR="007D7CA0" w:rsidRPr="00C745A0" w:rsidRDefault="007D7CA0" w:rsidP="00B64F91">
            <w:pPr>
              <w:autoSpaceDE w:val="0"/>
              <w:autoSpaceDN w:val="0"/>
              <w:adjustRightInd w:val="0"/>
              <w:jc w:val="both"/>
              <w:rPr>
                <w:rFonts w:asciiTheme="majorHAnsi" w:hAnsiTheme="majorHAnsi" w:cs="Times New Roman"/>
                <w:sz w:val="16"/>
                <w:szCs w:val="16"/>
              </w:rPr>
            </w:pPr>
            <w:r w:rsidRPr="00C745A0">
              <w:rPr>
                <w:rFonts w:asciiTheme="majorHAnsi" w:hAnsiTheme="majorHAnsi" w:cs="Times New Roman"/>
                <w:sz w:val="16"/>
                <w:szCs w:val="16"/>
              </w:rPr>
              <w:t>asgari %80 başarı göstermesi gerekir.</w:t>
            </w:r>
          </w:p>
          <w:p w:rsidR="007D7CA0" w:rsidRPr="00C745A0" w:rsidRDefault="007D7CA0" w:rsidP="003940D0">
            <w:pPr>
              <w:autoSpaceDE w:val="0"/>
              <w:autoSpaceDN w:val="0"/>
              <w:adjustRightInd w:val="0"/>
              <w:jc w:val="both"/>
              <w:rPr>
                <w:rFonts w:asciiTheme="majorHAnsi" w:eastAsia="Times New Roman" w:hAnsiTheme="majorHAnsi" w:cs="Tahoma"/>
                <w:sz w:val="16"/>
                <w:szCs w:val="16"/>
                <w:lang w:eastAsia="tr-TR"/>
              </w:rPr>
            </w:pPr>
          </w:p>
        </w:tc>
      </w:tr>
      <w:tr w:rsidR="00C745A0" w:rsidRPr="00C745A0" w:rsidTr="00B64F91">
        <w:trPr>
          <w:trHeight w:val="1125"/>
        </w:trPr>
        <w:tc>
          <w:tcPr>
            <w:tcW w:w="568" w:type="dxa"/>
            <w:vMerge/>
            <w:vAlign w:val="center"/>
          </w:tcPr>
          <w:p w:rsidR="007D7CA0" w:rsidRPr="00C745A0" w:rsidRDefault="007D7CA0" w:rsidP="00BD199C">
            <w:pPr>
              <w:pStyle w:val="Balk4"/>
              <w:spacing w:before="0" w:after="40"/>
              <w:outlineLvl w:val="3"/>
              <w:rPr>
                <w:rFonts w:eastAsia="Times New Roman"/>
                <w:i w:val="0"/>
                <w:color w:val="auto"/>
                <w:sz w:val="16"/>
                <w:szCs w:val="16"/>
                <w:lang w:eastAsia="tr-TR"/>
              </w:rPr>
            </w:pPr>
          </w:p>
        </w:tc>
        <w:tc>
          <w:tcPr>
            <w:tcW w:w="2694" w:type="dxa"/>
            <w:vMerge/>
            <w:vAlign w:val="center"/>
          </w:tcPr>
          <w:p w:rsidR="007D7CA0" w:rsidRPr="00C745A0" w:rsidRDefault="007D7CA0" w:rsidP="00774DB9">
            <w:pPr>
              <w:pStyle w:val="Balk4"/>
              <w:spacing w:before="0" w:after="40"/>
              <w:outlineLvl w:val="3"/>
              <w:rPr>
                <w:rFonts w:cs="Times New Roman,Bold"/>
                <w:b w:val="0"/>
                <w:bCs w:val="0"/>
                <w:color w:val="auto"/>
                <w:sz w:val="16"/>
                <w:szCs w:val="16"/>
              </w:rPr>
            </w:pPr>
          </w:p>
        </w:tc>
        <w:tc>
          <w:tcPr>
            <w:tcW w:w="7511" w:type="dxa"/>
            <w:tcBorders>
              <w:top w:val="single" w:sz="4" w:space="0" w:color="auto"/>
            </w:tcBorders>
            <w:vAlign w:val="center"/>
          </w:tcPr>
          <w:p w:rsidR="007D7CA0" w:rsidRPr="00C745A0" w:rsidRDefault="007D7CA0" w:rsidP="003940D0">
            <w:pPr>
              <w:autoSpaceDE w:val="0"/>
              <w:autoSpaceDN w:val="0"/>
              <w:adjustRightInd w:val="0"/>
              <w:jc w:val="both"/>
              <w:rPr>
                <w:rFonts w:asciiTheme="majorHAnsi" w:eastAsia="Times New Roman" w:hAnsiTheme="majorHAnsi" w:cs="Tahoma"/>
                <w:sz w:val="16"/>
                <w:szCs w:val="16"/>
                <w:lang w:eastAsia="tr-TR"/>
              </w:rPr>
            </w:pP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 xml:space="preserve">A3 </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(P1) Başarım ölçütleri performans sınavıyla ölçülüp değerlendirilecektir. Sınav sahada/gerçek ortamda</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veya başarım ölçütlerinin test edilip değerlendirilmesine uygun prototip ürünler, küçük ölçekli modeller</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ve benzeri materyaller kullanılarak yapılabilir.</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Adayın başarım ölçütlerindeki yeterliliklerini ölçme, değerlendirme ve kayıt altına alma işlemi</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Değerlendirme Tablosu / Kontrol Listesi üzerinden yapılır. Performans sınavı, hazırlanan kontrol listesine</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uygun olarak, kontrol listesinde belirlenen ihtiyaçları karşılayacak şekilde bir zaman diliminde</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yapılmalıdır.</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Adayın, performans sınavından başarı sağlaması için kritik adımların tamamından başarılı performans</w:t>
            </w:r>
          </w:p>
          <w:p w:rsidR="007D7CA0" w:rsidRPr="00C745A0" w:rsidRDefault="007D7CA0" w:rsidP="00B64F91">
            <w:pPr>
              <w:autoSpaceDE w:val="0"/>
              <w:autoSpaceDN w:val="0"/>
              <w:adjustRightInd w:val="0"/>
              <w:jc w:val="both"/>
              <w:rPr>
                <w:rFonts w:asciiTheme="majorHAnsi" w:eastAsia="Times New Roman" w:hAnsiTheme="majorHAnsi" w:cs="Tahoma"/>
                <w:sz w:val="16"/>
                <w:szCs w:val="16"/>
                <w:lang w:eastAsia="tr-TR"/>
              </w:rPr>
            </w:pPr>
            <w:r w:rsidRPr="00C745A0">
              <w:rPr>
                <w:rFonts w:asciiTheme="majorHAnsi" w:hAnsiTheme="majorHAnsi" w:cs="Times New Roman"/>
                <w:sz w:val="16"/>
                <w:szCs w:val="16"/>
              </w:rPr>
              <w:t>göstermek koşuluyla sınavın genelinden asgari %80 başarı göstermesi gerekir.</w:t>
            </w:r>
          </w:p>
          <w:p w:rsidR="007D7CA0" w:rsidRPr="00C745A0" w:rsidRDefault="007D7CA0" w:rsidP="003940D0">
            <w:pPr>
              <w:autoSpaceDE w:val="0"/>
              <w:autoSpaceDN w:val="0"/>
              <w:adjustRightInd w:val="0"/>
              <w:jc w:val="both"/>
              <w:rPr>
                <w:rFonts w:asciiTheme="majorHAnsi" w:eastAsia="Times New Roman" w:hAnsiTheme="majorHAnsi" w:cs="Tahoma"/>
                <w:sz w:val="16"/>
                <w:szCs w:val="16"/>
                <w:lang w:eastAsia="tr-TR"/>
              </w:rPr>
            </w:pPr>
          </w:p>
        </w:tc>
      </w:tr>
      <w:tr w:rsidR="00C745A0" w:rsidRPr="00C745A0" w:rsidTr="00B64F91">
        <w:trPr>
          <w:trHeight w:val="1125"/>
        </w:trPr>
        <w:tc>
          <w:tcPr>
            <w:tcW w:w="568" w:type="dxa"/>
            <w:vMerge/>
            <w:vAlign w:val="center"/>
          </w:tcPr>
          <w:p w:rsidR="007D7CA0" w:rsidRPr="00C745A0" w:rsidRDefault="007D7CA0" w:rsidP="00BD199C">
            <w:pPr>
              <w:pStyle w:val="Balk4"/>
              <w:spacing w:before="0" w:after="40"/>
              <w:outlineLvl w:val="3"/>
              <w:rPr>
                <w:rFonts w:eastAsia="Times New Roman"/>
                <w:i w:val="0"/>
                <w:color w:val="auto"/>
                <w:sz w:val="16"/>
                <w:szCs w:val="16"/>
                <w:lang w:eastAsia="tr-TR"/>
              </w:rPr>
            </w:pPr>
          </w:p>
        </w:tc>
        <w:tc>
          <w:tcPr>
            <w:tcW w:w="2694" w:type="dxa"/>
            <w:vMerge/>
            <w:vAlign w:val="center"/>
          </w:tcPr>
          <w:p w:rsidR="007D7CA0" w:rsidRPr="00C745A0" w:rsidRDefault="007D7CA0" w:rsidP="00774DB9">
            <w:pPr>
              <w:pStyle w:val="Balk4"/>
              <w:spacing w:before="0" w:after="40"/>
              <w:outlineLvl w:val="3"/>
              <w:rPr>
                <w:rFonts w:cs="Times New Roman,Bold"/>
                <w:b w:val="0"/>
                <w:bCs w:val="0"/>
                <w:color w:val="auto"/>
                <w:sz w:val="16"/>
                <w:szCs w:val="16"/>
              </w:rPr>
            </w:pPr>
          </w:p>
        </w:tc>
        <w:tc>
          <w:tcPr>
            <w:tcW w:w="7511" w:type="dxa"/>
            <w:tcBorders>
              <w:top w:val="single" w:sz="4" w:space="0" w:color="auto"/>
            </w:tcBorders>
            <w:vAlign w:val="center"/>
          </w:tcPr>
          <w:p w:rsidR="007D7CA0" w:rsidRPr="00C745A0" w:rsidRDefault="007D7CA0" w:rsidP="007D7CA0">
            <w:pPr>
              <w:autoSpaceDE w:val="0"/>
              <w:autoSpaceDN w:val="0"/>
              <w:adjustRightInd w:val="0"/>
              <w:rPr>
                <w:rFonts w:ascii="Times New Roman" w:hAnsi="Times New Roman" w:cs="Times New Roman"/>
                <w:sz w:val="16"/>
                <w:szCs w:val="16"/>
              </w:rPr>
            </w:pPr>
            <w:r w:rsidRPr="00C745A0">
              <w:rPr>
                <w:rFonts w:ascii="Times New Roman" w:hAnsi="Times New Roman" w:cs="Times New Roman"/>
                <w:sz w:val="16"/>
                <w:szCs w:val="16"/>
              </w:rPr>
              <w:t>A4</w:t>
            </w:r>
          </w:p>
          <w:p w:rsidR="007D7CA0" w:rsidRPr="00C745A0" w:rsidRDefault="007D7CA0" w:rsidP="007D7CA0">
            <w:pPr>
              <w:autoSpaceDE w:val="0"/>
              <w:autoSpaceDN w:val="0"/>
              <w:adjustRightInd w:val="0"/>
              <w:rPr>
                <w:rFonts w:ascii="Times New Roman" w:hAnsi="Times New Roman" w:cs="Times New Roman"/>
                <w:sz w:val="16"/>
                <w:szCs w:val="16"/>
              </w:rPr>
            </w:pPr>
            <w:r w:rsidRPr="00C745A0">
              <w:rPr>
                <w:rFonts w:ascii="Times New Roman" w:hAnsi="Times New Roman" w:cs="Times New Roman"/>
                <w:sz w:val="16"/>
                <w:szCs w:val="16"/>
              </w:rPr>
              <w:t>(T1) ve (P1) sınavları ayrı ayrı değerlendirilir. Sınav sonuçlarının geçerlik süresi sınav tarihinden itibaren</w:t>
            </w:r>
          </w:p>
          <w:p w:rsidR="007D7CA0" w:rsidRPr="00C745A0" w:rsidRDefault="007D7CA0" w:rsidP="007D7CA0">
            <w:pPr>
              <w:autoSpaceDE w:val="0"/>
              <w:autoSpaceDN w:val="0"/>
              <w:adjustRightInd w:val="0"/>
              <w:rPr>
                <w:rFonts w:ascii="Times New Roman" w:hAnsi="Times New Roman" w:cs="Times New Roman"/>
                <w:sz w:val="16"/>
                <w:szCs w:val="16"/>
              </w:rPr>
            </w:pPr>
            <w:r w:rsidRPr="00C745A0">
              <w:rPr>
                <w:rFonts w:ascii="Times New Roman" w:hAnsi="Times New Roman" w:cs="Times New Roman"/>
                <w:sz w:val="16"/>
                <w:szCs w:val="16"/>
              </w:rPr>
              <w:t>2 (İki) yıldır. Yeterlilik birimindeki (T1)'den ve/veya (P1)'den başarısız olan aday bu süre içerisinde</w:t>
            </w:r>
          </w:p>
          <w:p w:rsidR="007D7CA0" w:rsidRPr="00C745A0" w:rsidRDefault="007D7CA0" w:rsidP="007D7CA0">
            <w:pPr>
              <w:autoSpaceDE w:val="0"/>
              <w:autoSpaceDN w:val="0"/>
              <w:adjustRightInd w:val="0"/>
              <w:jc w:val="both"/>
              <w:rPr>
                <w:rFonts w:asciiTheme="majorHAnsi" w:eastAsia="Times New Roman" w:hAnsiTheme="majorHAnsi" w:cs="Tahoma"/>
                <w:sz w:val="16"/>
                <w:szCs w:val="16"/>
                <w:lang w:eastAsia="tr-TR"/>
              </w:rPr>
            </w:pPr>
            <w:r w:rsidRPr="00C745A0">
              <w:rPr>
                <w:rFonts w:ascii="Times New Roman" w:hAnsi="Times New Roman" w:cs="Times New Roman"/>
                <w:sz w:val="16"/>
                <w:szCs w:val="16"/>
              </w:rPr>
              <w:t>başarısız olduğu (T1)'den ve/veya (P1)'den yeniden sınava girme hakkına sahiptir.</w:t>
            </w:r>
          </w:p>
        </w:tc>
      </w:tr>
      <w:tr w:rsidR="00C745A0" w:rsidRPr="00C745A0" w:rsidTr="00B64F91">
        <w:trPr>
          <w:trHeight w:val="1125"/>
        </w:trPr>
        <w:tc>
          <w:tcPr>
            <w:tcW w:w="568" w:type="dxa"/>
            <w:vAlign w:val="center"/>
          </w:tcPr>
          <w:p w:rsidR="007D7CA0" w:rsidRPr="00C745A0" w:rsidRDefault="007D7CA0" w:rsidP="00BD199C">
            <w:pPr>
              <w:pStyle w:val="Balk4"/>
              <w:spacing w:before="0" w:after="40"/>
              <w:outlineLvl w:val="3"/>
              <w:rPr>
                <w:rFonts w:eastAsia="Times New Roman"/>
                <w:i w:val="0"/>
                <w:color w:val="auto"/>
                <w:sz w:val="16"/>
                <w:szCs w:val="16"/>
                <w:lang w:eastAsia="tr-TR"/>
              </w:rPr>
            </w:pPr>
          </w:p>
        </w:tc>
        <w:tc>
          <w:tcPr>
            <w:tcW w:w="2694" w:type="dxa"/>
            <w:vAlign w:val="center"/>
          </w:tcPr>
          <w:p w:rsidR="007D7CA0" w:rsidRPr="00C745A0" w:rsidRDefault="007D7CA0" w:rsidP="00774DB9">
            <w:pPr>
              <w:pStyle w:val="Balk4"/>
              <w:spacing w:before="0" w:after="40"/>
              <w:outlineLvl w:val="3"/>
              <w:rPr>
                <w:rFonts w:cs="Times New Roman,Bold"/>
                <w:b w:val="0"/>
                <w:bCs w:val="0"/>
                <w:color w:val="auto"/>
                <w:sz w:val="16"/>
                <w:szCs w:val="16"/>
              </w:rPr>
            </w:pPr>
          </w:p>
        </w:tc>
        <w:tc>
          <w:tcPr>
            <w:tcW w:w="7511" w:type="dxa"/>
            <w:tcBorders>
              <w:top w:val="single" w:sz="4" w:space="0" w:color="auto"/>
            </w:tcBorders>
            <w:vAlign w:val="center"/>
          </w:tcPr>
          <w:p w:rsidR="007D7CA0" w:rsidRPr="00C745A0" w:rsidRDefault="007D7CA0" w:rsidP="003940D0">
            <w:pPr>
              <w:autoSpaceDE w:val="0"/>
              <w:autoSpaceDN w:val="0"/>
              <w:adjustRightInd w:val="0"/>
              <w:jc w:val="both"/>
              <w:rPr>
                <w:rFonts w:asciiTheme="majorHAnsi" w:eastAsia="Times New Roman" w:hAnsiTheme="majorHAnsi" w:cs="Tahoma"/>
                <w:sz w:val="16"/>
                <w:szCs w:val="16"/>
                <w:lang w:eastAsia="tr-TR"/>
              </w:rPr>
            </w:pPr>
            <w:r w:rsidRPr="00C745A0">
              <w:rPr>
                <w:rFonts w:asciiTheme="majorHAnsi" w:eastAsia="Times New Roman" w:hAnsiTheme="majorHAnsi" w:cs="Tahoma"/>
                <w:sz w:val="16"/>
                <w:szCs w:val="16"/>
                <w:lang w:eastAsia="tr-TR"/>
              </w:rPr>
              <w:t>A5</w:t>
            </w:r>
          </w:p>
          <w:p w:rsidR="007D7CA0" w:rsidRPr="00C745A0" w:rsidRDefault="007D7CA0" w:rsidP="007D7CA0">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(P1) Başarım ölçütleri performans sınavıyla ölçülüp değerlendirilecektir. Sınav sahada/gerçek ortamda</w:t>
            </w:r>
          </w:p>
          <w:p w:rsidR="007D7CA0" w:rsidRPr="00C745A0" w:rsidRDefault="007D7CA0" w:rsidP="007D7CA0">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veya başarım ölçütlerinin test edilip değerlendirilmesine uygun prototip ürünler, küçük ölçekli modeller</w:t>
            </w:r>
          </w:p>
          <w:p w:rsidR="007D7CA0" w:rsidRPr="00C745A0" w:rsidRDefault="007D7CA0" w:rsidP="007D7CA0">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ve benzeri materyaller kullanılarak yapılabilir.</w:t>
            </w:r>
          </w:p>
          <w:p w:rsidR="007D7CA0" w:rsidRPr="00C745A0" w:rsidRDefault="007D7CA0" w:rsidP="007D7CA0">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Adayın başarım ölçütlerindeki yeterliliklerini ölçme, değerlendirme ve kayıt altına alma işlemi</w:t>
            </w:r>
          </w:p>
          <w:p w:rsidR="007D7CA0" w:rsidRPr="00C745A0" w:rsidRDefault="007D7CA0" w:rsidP="007D7CA0">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Değerlendirme Tablosu / Kontrol Listesi üzerinden yapılır. Performans sınavı, hazırlanan kontrol listesine</w:t>
            </w:r>
          </w:p>
          <w:p w:rsidR="007D7CA0" w:rsidRPr="00C745A0" w:rsidRDefault="007D7CA0" w:rsidP="007D7CA0">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uygun olarak, kontrol listesinde belirlenen ihtiyaçları karşılayacak şekilde bir zaman diliminde</w:t>
            </w:r>
          </w:p>
          <w:p w:rsidR="007D7CA0" w:rsidRPr="00C745A0" w:rsidRDefault="007D7CA0" w:rsidP="007D7CA0">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yapılmalıdır.</w:t>
            </w:r>
          </w:p>
          <w:p w:rsidR="007D7CA0" w:rsidRPr="00C745A0" w:rsidRDefault="007D7CA0" w:rsidP="007D7CA0">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Adayın, performans sınavından başarı sağlaması için kritik adımların tamamından başarılı performans</w:t>
            </w:r>
          </w:p>
          <w:p w:rsidR="007D7CA0" w:rsidRPr="00C745A0" w:rsidRDefault="007D7CA0" w:rsidP="007D7CA0">
            <w:pPr>
              <w:autoSpaceDE w:val="0"/>
              <w:autoSpaceDN w:val="0"/>
              <w:adjustRightInd w:val="0"/>
              <w:jc w:val="both"/>
              <w:rPr>
                <w:rFonts w:asciiTheme="majorHAnsi" w:eastAsia="Times New Roman" w:hAnsiTheme="majorHAnsi" w:cs="Tahoma"/>
                <w:sz w:val="16"/>
                <w:szCs w:val="16"/>
                <w:lang w:eastAsia="tr-TR"/>
              </w:rPr>
            </w:pPr>
            <w:r w:rsidRPr="00C745A0">
              <w:rPr>
                <w:rFonts w:asciiTheme="majorHAnsi" w:hAnsiTheme="majorHAnsi" w:cs="Times New Roman"/>
                <w:sz w:val="16"/>
                <w:szCs w:val="16"/>
              </w:rPr>
              <w:t>göstermek koşuluyla sınavın genelinden asgari %80 başarı göstermesi gerekir.</w:t>
            </w:r>
          </w:p>
        </w:tc>
      </w:tr>
      <w:tr w:rsidR="00C745A0" w:rsidRPr="00C745A0" w:rsidTr="00B64F91">
        <w:trPr>
          <w:trHeight w:val="735"/>
        </w:trPr>
        <w:tc>
          <w:tcPr>
            <w:tcW w:w="568" w:type="dxa"/>
            <w:vMerge w:val="restart"/>
            <w:vAlign w:val="center"/>
          </w:tcPr>
          <w:p w:rsidR="007D7CA0" w:rsidRPr="00C745A0" w:rsidRDefault="007D7CA0" w:rsidP="00BD199C">
            <w:pPr>
              <w:pStyle w:val="Balk4"/>
              <w:spacing w:before="0" w:after="40"/>
              <w:outlineLvl w:val="3"/>
              <w:rPr>
                <w:rFonts w:eastAsia="Times New Roman"/>
                <w:i w:val="0"/>
                <w:color w:val="auto"/>
                <w:sz w:val="16"/>
                <w:szCs w:val="16"/>
                <w:lang w:eastAsia="tr-TR"/>
              </w:rPr>
            </w:pPr>
          </w:p>
        </w:tc>
        <w:tc>
          <w:tcPr>
            <w:tcW w:w="2694" w:type="dxa"/>
            <w:vMerge w:val="restart"/>
            <w:vAlign w:val="center"/>
          </w:tcPr>
          <w:p w:rsidR="007D7CA0" w:rsidRPr="00C745A0" w:rsidRDefault="007D7CA0" w:rsidP="00774DB9">
            <w:pPr>
              <w:pStyle w:val="Balk4"/>
              <w:spacing w:before="0" w:after="40"/>
              <w:outlineLvl w:val="3"/>
              <w:rPr>
                <w:rFonts w:eastAsia="Times New Roman"/>
                <w:i w:val="0"/>
                <w:color w:val="auto"/>
                <w:sz w:val="16"/>
                <w:szCs w:val="16"/>
                <w:lang w:eastAsia="tr-TR"/>
              </w:rPr>
            </w:pPr>
            <w:r w:rsidRPr="00C745A0">
              <w:rPr>
                <w:rFonts w:cs="Times New Roman"/>
                <w:b w:val="0"/>
                <w:bCs w:val="0"/>
                <w:color w:val="auto"/>
                <w:sz w:val="16"/>
                <w:szCs w:val="16"/>
              </w:rPr>
              <w:t xml:space="preserve">c) </w:t>
            </w:r>
            <w:r w:rsidRPr="00C745A0">
              <w:rPr>
                <w:rFonts w:cs="Times New Roman,Bold"/>
                <w:b w:val="0"/>
                <w:bCs w:val="0"/>
                <w:color w:val="auto"/>
                <w:sz w:val="16"/>
                <w:szCs w:val="16"/>
              </w:rPr>
              <w:t>Ölçme ve Değerlendirmeye İlişkin Diğer Koşullar                                                  (A1-A2-A3-A4-A5)</w:t>
            </w:r>
          </w:p>
        </w:tc>
        <w:tc>
          <w:tcPr>
            <w:tcW w:w="7511" w:type="dxa"/>
            <w:tcBorders>
              <w:bottom w:val="single" w:sz="4" w:space="0" w:color="auto"/>
            </w:tcBorders>
            <w:vAlign w:val="center"/>
          </w:tcPr>
          <w:p w:rsidR="007D7CA0" w:rsidRPr="00C745A0" w:rsidRDefault="007D7CA0" w:rsidP="007466F2">
            <w:pPr>
              <w:autoSpaceDE w:val="0"/>
              <w:autoSpaceDN w:val="0"/>
              <w:adjustRightInd w:val="0"/>
              <w:jc w:val="both"/>
              <w:rPr>
                <w:rFonts w:asciiTheme="majorHAnsi" w:eastAsia="Times New Roman" w:hAnsiTheme="majorHAnsi" w:cs="Tahoma"/>
                <w:sz w:val="16"/>
                <w:szCs w:val="16"/>
                <w:lang w:eastAsia="tr-TR"/>
              </w:rPr>
            </w:pP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 xml:space="preserve">A1 </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Sınav sonuçlarının geçerlik süresi sınav tarihinden itibaren 2 (İki) yıldır.</w:t>
            </w:r>
          </w:p>
          <w:p w:rsidR="007D7CA0" w:rsidRPr="00C745A0" w:rsidRDefault="007D7CA0" w:rsidP="007466F2">
            <w:pPr>
              <w:autoSpaceDE w:val="0"/>
              <w:autoSpaceDN w:val="0"/>
              <w:adjustRightInd w:val="0"/>
              <w:jc w:val="both"/>
              <w:rPr>
                <w:rFonts w:asciiTheme="majorHAnsi" w:eastAsia="Times New Roman" w:hAnsiTheme="majorHAnsi" w:cs="Tahoma"/>
                <w:sz w:val="16"/>
                <w:szCs w:val="16"/>
                <w:lang w:eastAsia="tr-TR"/>
              </w:rPr>
            </w:pPr>
            <w:r w:rsidRPr="00C745A0">
              <w:rPr>
                <w:rFonts w:asciiTheme="majorHAnsi" w:hAnsiTheme="majorHAnsi" w:cs="Times New Roman"/>
                <w:sz w:val="16"/>
                <w:szCs w:val="16"/>
              </w:rPr>
              <w:t>Yeterlilik biriminden başarısız olan aday bu süre içerisinde yeniden sınava girme hakkına sahiptir.</w:t>
            </w:r>
          </w:p>
          <w:p w:rsidR="007D7CA0" w:rsidRPr="00C745A0" w:rsidRDefault="007D7CA0" w:rsidP="007466F2">
            <w:pPr>
              <w:autoSpaceDE w:val="0"/>
              <w:autoSpaceDN w:val="0"/>
              <w:adjustRightInd w:val="0"/>
              <w:jc w:val="both"/>
              <w:rPr>
                <w:rFonts w:asciiTheme="majorHAnsi" w:eastAsia="Times New Roman" w:hAnsiTheme="majorHAnsi" w:cs="Tahoma"/>
                <w:sz w:val="16"/>
                <w:szCs w:val="16"/>
                <w:lang w:eastAsia="tr-TR"/>
              </w:rPr>
            </w:pPr>
          </w:p>
        </w:tc>
      </w:tr>
      <w:tr w:rsidR="00C745A0" w:rsidRPr="00C745A0" w:rsidTr="00B64F91">
        <w:trPr>
          <w:trHeight w:val="615"/>
        </w:trPr>
        <w:tc>
          <w:tcPr>
            <w:tcW w:w="568" w:type="dxa"/>
            <w:vMerge/>
            <w:vAlign w:val="center"/>
          </w:tcPr>
          <w:p w:rsidR="007D7CA0" w:rsidRPr="00C745A0" w:rsidRDefault="007D7CA0" w:rsidP="00BD199C">
            <w:pPr>
              <w:pStyle w:val="Balk4"/>
              <w:spacing w:before="0" w:after="40"/>
              <w:outlineLvl w:val="3"/>
              <w:rPr>
                <w:rFonts w:eastAsia="Times New Roman"/>
                <w:i w:val="0"/>
                <w:color w:val="auto"/>
                <w:sz w:val="16"/>
                <w:szCs w:val="16"/>
                <w:lang w:eastAsia="tr-TR"/>
              </w:rPr>
            </w:pPr>
          </w:p>
        </w:tc>
        <w:tc>
          <w:tcPr>
            <w:tcW w:w="2694" w:type="dxa"/>
            <w:vMerge/>
            <w:vAlign w:val="center"/>
          </w:tcPr>
          <w:p w:rsidR="007D7CA0" w:rsidRPr="00C745A0" w:rsidRDefault="007D7CA0" w:rsidP="00774DB9">
            <w:pPr>
              <w:pStyle w:val="Balk4"/>
              <w:spacing w:before="0" w:after="40"/>
              <w:outlineLvl w:val="3"/>
              <w:rPr>
                <w:rFonts w:cs="Times New Roman"/>
                <w:b w:val="0"/>
                <w:bCs w:val="0"/>
                <w:color w:val="auto"/>
                <w:sz w:val="16"/>
                <w:szCs w:val="16"/>
              </w:rPr>
            </w:pPr>
          </w:p>
        </w:tc>
        <w:tc>
          <w:tcPr>
            <w:tcW w:w="7511" w:type="dxa"/>
            <w:tcBorders>
              <w:top w:val="single" w:sz="4" w:space="0" w:color="auto"/>
              <w:bottom w:val="single" w:sz="4" w:space="0" w:color="auto"/>
            </w:tcBorders>
            <w:vAlign w:val="center"/>
          </w:tcPr>
          <w:p w:rsidR="007D7CA0" w:rsidRPr="00C745A0" w:rsidRDefault="007D7CA0" w:rsidP="007466F2">
            <w:pPr>
              <w:autoSpaceDE w:val="0"/>
              <w:autoSpaceDN w:val="0"/>
              <w:adjustRightInd w:val="0"/>
              <w:jc w:val="both"/>
              <w:rPr>
                <w:rFonts w:asciiTheme="majorHAnsi" w:eastAsia="Times New Roman" w:hAnsiTheme="majorHAnsi" w:cs="Tahoma"/>
                <w:sz w:val="16"/>
                <w:szCs w:val="16"/>
                <w:lang w:eastAsia="tr-TR"/>
              </w:rPr>
            </w:pP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 xml:space="preserve">A2 </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(T1) ve (P1) sınavları ayrı ayrı değerlendirilir. Sınav sonuçlarının geçerlik süresi sınav tarihinden</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itibaren 2 (İki) yıldır. Yeterlilik birimindeki (T1)'den ve/veya (P1)'den başarısız olan aday bu süre</w:t>
            </w:r>
          </w:p>
          <w:p w:rsidR="007D7CA0" w:rsidRPr="00C745A0" w:rsidRDefault="007D7CA0" w:rsidP="00B64F91">
            <w:pPr>
              <w:autoSpaceDE w:val="0"/>
              <w:autoSpaceDN w:val="0"/>
              <w:adjustRightInd w:val="0"/>
              <w:jc w:val="both"/>
              <w:rPr>
                <w:rFonts w:asciiTheme="majorHAnsi" w:eastAsia="Times New Roman" w:hAnsiTheme="majorHAnsi" w:cs="Tahoma"/>
                <w:sz w:val="16"/>
                <w:szCs w:val="16"/>
                <w:lang w:eastAsia="tr-TR"/>
              </w:rPr>
            </w:pPr>
            <w:r w:rsidRPr="00C745A0">
              <w:rPr>
                <w:rFonts w:asciiTheme="majorHAnsi" w:hAnsiTheme="majorHAnsi" w:cs="Times New Roman"/>
                <w:sz w:val="16"/>
                <w:szCs w:val="16"/>
              </w:rPr>
              <w:t>içerisinde başarısız olduğu (T1)'den ve/veya (P1)'den yeniden sınava girme hakkına sahiptir.</w:t>
            </w:r>
          </w:p>
          <w:p w:rsidR="007D7CA0" w:rsidRPr="00C745A0" w:rsidRDefault="007D7CA0" w:rsidP="007466F2">
            <w:pPr>
              <w:autoSpaceDE w:val="0"/>
              <w:autoSpaceDN w:val="0"/>
              <w:adjustRightInd w:val="0"/>
              <w:jc w:val="both"/>
              <w:rPr>
                <w:rFonts w:asciiTheme="majorHAnsi" w:eastAsia="Times New Roman" w:hAnsiTheme="majorHAnsi" w:cs="Tahoma"/>
                <w:sz w:val="16"/>
                <w:szCs w:val="16"/>
                <w:lang w:eastAsia="tr-TR"/>
              </w:rPr>
            </w:pPr>
          </w:p>
        </w:tc>
      </w:tr>
      <w:tr w:rsidR="00C745A0" w:rsidRPr="00C745A0" w:rsidTr="00C745A0">
        <w:trPr>
          <w:trHeight w:val="1011"/>
        </w:trPr>
        <w:tc>
          <w:tcPr>
            <w:tcW w:w="568" w:type="dxa"/>
            <w:vMerge/>
            <w:vAlign w:val="center"/>
          </w:tcPr>
          <w:p w:rsidR="007D7CA0" w:rsidRPr="00C745A0" w:rsidRDefault="007D7CA0" w:rsidP="00BD199C">
            <w:pPr>
              <w:pStyle w:val="Balk4"/>
              <w:spacing w:before="0" w:after="40"/>
              <w:outlineLvl w:val="3"/>
              <w:rPr>
                <w:rFonts w:eastAsia="Times New Roman"/>
                <w:i w:val="0"/>
                <w:color w:val="auto"/>
                <w:sz w:val="16"/>
                <w:szCs w:val="16"/>
                <w:lang w:eastAsia="tr-TR"/>
              </w:rPr>
            </w:pPr>
          </w:p>
        </w:tc>
        <w:tc>
          <w:tcPr>
            <w:tcW w:w="2694" w:type="dxa"/>
            <w:vMerge/>
            <w:vAlign w:val="center"/>
          </w:tcPr>
          <w:p w:rsidR="007D7CA0" w:rsidRPr="00C745A0" w:rsidRDefault="007D7CA0" w:rsidP="00774DB9">
            <w:pPr>
              <w:pStyle w:val="Balk4"/>
              <w:spacing w:before="0" w:after="40"/>
              <w:outlineLvl w:val="3"/>
              <w:rPr>
                <w:rFonts w:cs="Times New Roman"/>
                <w:b w:val="0"/>
                <w:bCs w:val="0"/>
                <w:color w:val="auto"/>
                <w:sz w:val="16"/>
                <w:szCs w:val="16"/>
              </w:rPr>
            </w:pPr>
          </w:p>
        </w:tc>
        <w:tc>
          <w:tcPr>
            <w:tcW w:w="7511" w:type="dxa"/>
            <w:tcBorders>
              <w:top w:val="single" w:sz="4" w:space="0" w:color="auto"/>
            </w:tcBorders>
            <w:vAlign w:val="center"/>
          </w:tcPr>
          <w:p w:rsidR="007D7CA0" w:rsidRPr="00C745A0" w:rsidRDefault="007D7CA0" w:rsidP="007466F2">
            <w:pPr>
              <w:autoSpaceDE w:val="0"/>
              <w:autoSpaceDN w:val="0"/>
              <w:adjustRightInd w:val="0"/>
              <w:jc w:val="both"/>
              <w:rPr>
                <w:rFonts w:asciiTheme="majorHAnsi" w:eastAsia="Times New Roman" w:hAnsiTheme="majorHAnsi" w:cs="Tahoma"/>
                <w:sz w:val="16"/>
                <w:szCs w:val="16"/>
                <w:lang w:eastAsia="tr-TR"/>
              </w:rPr>
            </w:pP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 xml:space="preserve">A3 </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(T1) ve (P1) sınavları ayrı ayrı değerlendirilir. Sınav sonuçlarının geçerlik süresi sınav tarihinden itibaren</w:t>
            </w:r>
          </w:p>
          <w:p w:rsidR="007D7CA0" w:rsidRPr="00C745A0" w:rsidRDefault="007D7CA0" w:rsidP="00B64F91">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2 (İki) yıldır. Yeterlilik birimindeki (T1)'den ve/veya (P1)'den başarısız olan aday bu süre içerisinde</w:t>
            </w:r>
          </w:p>
          <w:p w:rsidR="007D7CA0" w:rsidRPr="00C745A0" w:rsidRDefault="007D7CA0" w:rsidP="007466F2">
            <w:pPr>
              <w:autoSpaceDE w:val="0"/>
              <w:autoSpaceDN w:val="0"/>
              <w:adjustRightInd w:val="0"/>
              <w:jc w:val="both"/>
              <w:rPr>
                <w:rFonts w:asciiTheme="majorHAnsi" w:eastAsia="Times New Roman" w:hAnsiTheme="majorHAnsi" w:cs="Tahoma"/>
                <w:sz w:val="16"/>
                <w:szCs w:val="16"/>
                <w:lang w:eastAsia="tr-TR"/>
              </w:rPr>
            </w:pPr>
            <w:r w:rsidRPr="00C745A0">
              <w:rPr>
                <w:rFonts w:asciiTheme="majorHAnsi" w:hAnsiTheme="majorHAnsi" w:cs="Times New Roman"/>
                <w:sz w:val="16"/>
                <w:szCs w:val="16"/>
              </w:rPr>
              <w:t>başarısız olduğu (T1)'den ve/veya (P1)'den yeniden sınava girme hakkına sahiptir.</w:t>
            </w:r>
          </w:p>
          <w:p w:rsidR="007D7CA0" w:rsidRPr="00C745A0" w:rsidRDefault="007D7CA0" w:rsidP="007466F2">
            <w:pPr>
              <w:autoSpaceDE w:val="0"/>
              <w:autoSpaceDN w:val="0"/>
              <w:adjustRightInd w:val="0"/>
              <w:jc w:val="both"/>
              <w:rPr>
                <w:rFonts w:asciiTheme="majorHAnsi" w:eastAsia="Times New Roman" w:hAnsiTheme="majorHAnsi" w:cs="Tahoma"/>
                <w:sz w:val="16"/>
                <w:szCs w:val="16"/>
                <w:lang w:eastAsia="tr-TR"/>
              </w:rPr>
            </w:pPr>
          </w:p>
        </w:tc>
      </w:tr>
      <w:tr w:rsidR="00C745A0" w:rsidRPr="00C745A0" w:rsidTr="00B64F91">
        <w:trPr>
          <w:trHeight w:val="465"/>
        </w:trPr>
        <w:tc>
          <w:tcPr>
            <w:tcW w:w="568" w:type="dxa"/>
            <w:vMerge/>
            <w:vAlign w:val="center"/>
          </w:tcPr>
          <w:p w:rsidR="007D7CA0" w:rsidRPr="00C745A0" w:rsidRDefault="007D7CA0" w:rsidP="00BD199C">
            <w:pPr>
              <w:pStyle w:val="Balk4"/>
              <w:spacing w:before="0" w:after="40"/>
              <w:outlineLvl w:val="3"/>
              <w:rPr>
                <w:rFonts w:eastAsia="Times New Roman"/>
                <w:i w:val="0"/>
                <w:color w:val="auto"/>
                <w:sz w:val="16"/>
                <w:szCs w:val="16"/>
                <w:lang w:eastAsia="tr-TR"/>
              </w:rPr>
            </w:pPr>
          </w:p>
        </w:tc>
        <w:tc>
          <w:tcPr>
            <w:tcW w:w="2694" w:type="dxa"/>
            <w:vMerge/>
            <w:vAlign w:val="center"/>
          </w:tcPr>
          <w:p w:rsidR="007D7CA0" w:rsidRPr="00C745A0" w:rsidRDefault="007D7CA0" w:rsidP="00774DB9">
            <w:pPr>
              <w:pStyle w:val="Balk4"/>
              <w:spacing w:before="0" w:after="40"/>
              <w:outlineLvl w:val="3"/>
              <w:rPr>
                <w:rFonts w:cs="Times New Roman"/>
                <w:b w:val="0"/>
                <w:bCs w:val="0"/>
                <w:color w:val="auto"/>
                <w:sz w:val="16"/>
                <w:szCs w:val="16"/>
              </w:rPr>
            </w:pPr>
          </w:p>
        </w:tc>
        <w:tc>
          <w:tcPr>
            <w:tcW w:w="7511" w:type="dxa"/>
            <w:tcBorders>
              <w:top w:val="single" w:sz="4" w:space="0" w:color="auto"/>
            </w:tcBorders>
            <w:vAlign w:val="center"/>
          </w:tcPr>
          <w:p w:rsidR="007D7CA0" w:rsidRPr="00C745A0" w:rsidRDefault="007D7CA0" w:rsidP="007D7CA0">
            <w:pPr>
              <w:autoSpaceDE w:val="0"/>
              <w:autoSpaceDN w:val="0"/>
              <w:adjustRightInd w:val="0"/>
              <w:rPr>
                <w:rFonts w:ascii="Times New Roman" w:hAnsi="Times New Roman" w:cs="Times New Roman"/>
                <w:sz w:val="16"/>
                <w:szCs w:val="16"/>
              </w:rPr>
            </w:pPr>
            <w:r w:rsidRPr="00C745A0">
              <w:rPr>
                <w:rFonts w:ascii="Times New Roman" w:hAnsi="Times New Roman" w:cs="Times New Roman"/>
                <w:sz w:val="16"/>
                <w:szCs w:val="16"/>
              </w:rPr>
              <w:t xml:space="preserve">A4 </w:t>
            </w:r>
          </w:p>
          <w:p w:rsidR="007D7CA0" w:rsidRPr="00C745A0" w:rsidRDefault="007D7CA0" w:rsidP="007D7CA0">
            <w:pPr>
              <w:autoSpaceDE w:val="0"/>
              <w:autoSpaceDN w:val="0"/>
              <w:adjustRightInd w:val="0"/>
              <w:rPr>
                <w:rFonts w:ascii="Times New Roman" w:hAnsi="Times New Roman" w:cs="Times New Roman"/>
                <w:sz w:val="16"/>
                <w:szCs w:val="16"/>
              </w:rPr>
            </w:pPr>
            <w:r w:rsidRPr="00C745A0">
              <w:rPr>
                <w:rFonts w:ascii="Times New Roman" w:hAnsi="Times New Roman" w:cs="Times New Roman"/>
                <w:sz w:val="16"/>
                <w:szCs w:val="16"/>
              </w:rPr>
              <w:t>(T1) ve (P1) sınavları ayrı ayrı değerlendirilir. Sınav sonuçlarının geçerlik süresi sınav tarihinden itibaren</w:t>
            </w:r>
          </w:p>
          <w:p w:rsidR="007D7CA0" w:rsidRPr="00C745A0" w:rsidRDefault="007D7CA0" w:rsidP="007D7CA0">
            <w:pPr>
              <w:autoSpaceDE w:val="0"/>
              <w:autoSpaceDN w:val="0"/>
              <w:adjustRightInd w:val="0"/>
              <w:rPr>
                <w:rFonts w:ascii="Times New Roman" w:hAnsi="Times New Roman" w:cs="Times New Roman"/>
                <w:sz w:val="16"/>
                <w:szCs w:val="16"/>
              </w:rPr>
            </w:pPr>
            <w:r w:rsidRPr="00C745A0">
              <w:rPr>
                <w:rFonts w:ascii="Times New Roman" w:hAnsi="Times New Roman" w:cs="Times New Roman"/>
                <w:sz w:val="16"/>
                <w:szCs w:val="16"/>
              </w:rPr>
              <w:t>2 (İki) yıldır. Yeterlilik birimindeki (T1)'den ve/veya (P1)'den başarısız olan aday bu süre içerisinde</w:t>
            </w:r>
          </w:p>
          <w:p w:rsidR="007D7CA0" w:rsidRPr="00C745A0" w:rsidRDefault="007D7CA0" w:rsidP="007D7CA0">
            <w:pPr>
              <w:autoSpaceDE w:val="0"/>
              <w:autoSpaceDN w:val="0"/>
              <w:adjustRightInd w:val="0"/>
              <w:jc w:val="both"/>
              <w:rPr>
                <w:rFonts w:asciiTheme="majorHAnsi" w:eastAsia="Times New Roman" w:hAnsiTheme="majorHAnsi" w:cs="Tahoma"/>
                <w:sz w:val="16"/>
                <w:szCs w:val="16"/>
                <w:lang w:eastAsia="tr-TR"/>
              </w:rPr>
            </w:pPr>
            <w:r w:rsidRPr="00C745A0">
              <w:rPr>
                <w:rFonts w:ascii="Times New Roman" w:hAnsi="Times New Roman" w:cs="Times New Roman"/>
                <w:sz w:val="16"/>
                <w:szCs w:val="16"/>
              </w:rPr>
              <w:t>başarısız olduğu (T1)'den ve/veya (P1)'den yeniden sınava girme hakkına sahiptir.</w:t>
            </w:r>
          </w:p>
        </w:tc>
      </w:tr>
      <w:tr w:rsidR="00C745A0" w:rsidRPr="00C745A0" w:rsidTr="00B64F91">
        <w:trPr>
          <w:trHeight w:val="465"/>
        </w:trPr>
        <w:tc>
          <w:tcPr>
            <w:tcW w:w="568" w:type="dxa"/>
            <w:vMerge/>
            <w:vAlign w:val="center"/>
          </w:tcPr>
          <w:p w:rsidR="007D7CA0" w:rsidRPr="00C745A0" w:rsidRDefault="007D7CA0" w:rsidP="00BD199C">
            <w:pPr>
              <w:pStyle w:val="Balk4"/>
              <w:spacing w:before="0" w:after="40"/>
              <w:outlineLvl w:val="3"/>
              <w:rPr>
                <w:rFonts w:eastAsia="Times New Roman"/>
                <w:i w:val="0"/>
                <w:color w:val="auto"/>
                <w:sz w:val="16"/>
                <w:szCs w:val="16"/>
                <w:lang w:eastAsia="tr-TR"/>
              </w:rPr>
            </w:pPr>
          </w:p>
        </w:tc>
        <w:tc>
          <w:tcPr>
            <w:tcW w:w="2694" w:type="dxa"/>
            <w:vMerge/>
            <w:vAlign w:val="center"/>
          </w:tcPr>
          <w:p w:rsidR="007D7CA0" w:rsidRPr="00C745A0" w:rsidRDefault="007D7CA0" w:rsidP="00774DB9">
            <w:pPr>
              <w:pStyle w:val="Balk4"/>
              <w:spacing w:before="0" w:after="40"/>
              <w:outlineLvl w:val="3"/>
              <w:rPr>
                <w:rFonts w:cs="Times New Roman"/>
                <w:b w:val="0"/>
                <w:bCs w:val="0"/>
                <w:color w:val="auto"/>
                <w:sz w:val="16"/>
                <w:szCs w:val="16"/>
              </w:rPr>
            </w:pPr>
          </w:p>
        </w:tc>
        <w:tc>
          <w:tcPr>
            <w:tcW w:w="7511" w:type="dxa"/>
            <w:tcBorders>
              <w:top w:val="single" w:sz="4" w:space="0" w:color="auto"/>
            </w:tcBorders>
            <w:vAlign w:val="center"/>
          </w:tcPr>
          <w:p w:rsidR="007D7CA0" w:rsidRPr="00C745A0" w:rsidRDefault="007D7CA0" w:rsidP="007466F2">
            <w:pPr>
              <w:autoSpaceDE w:val="0"/>
              <w:autoSpaceDN w:val="0"/>
              <w:adjustRightInd w:val="0"/>
              <w:jc w:val="both"/>
              <w:rPr>
                <w:rFonts w:asciiTheme="majorHAnsi" w:eastAsia="Times New Roman" w:hAnsiTheme="majorHAnsi" w:cs="Tahoma"/>
                <w:sz w:val="16"/>
                <w:szCs w:val="16"/>
                <w:lang w:eastAsia="tr-TR"/>
              </w:rPr>
            </w:pPr>
            <w:r w:rsidRPr="00C745A0">
              <w:rPr>
                <w:rFonts w:asciiTheme="majorHAnsi" w:eastAsia="Times New Roman" w:hAnsiTheme="majorHAnsi" w:cs="Tahoma"/>
                <w:sz w:val="16"/>
                <w:szCs w:val="16"/>
                <w:lang w:eastAsia="tr-TR"/>
              </w:rPr>
              <w:t>A5</w:t>
            </w:r>
          </w:p>
          <w:p w:rsidR="007D7CA0" w:rsidRPr="00C745A0" w:rsidRDefault="007D7CA0" w:rsidP="007D7CA0">
            <w:pPr>
              <w:autoSpaceDE w:val="0"/>
              <w:autoSpaceDN w:val="0"/>
              <w:adjustRightInd w:val="0"/>
              <w:rPr>
                <w:rFonts w:asciiTheme="majorHAnsi" w:hAnsiTheme="majorHAnsi" w:cs="Times New Roman"/>
                <w:sz w:val="16"/>
                <w:szCs w:val="16"/>
              </w:rPr>
            </w:pPr>
            <w:r w:rsidRPr="00C745A0">
              <w:rPr>
                <w:rFonts w:asciiTheme="majorHAnsi" w:hAnsiTheme="majorHAnsi" w:cs="Times New Roman"/>
                <w:sz w:val="16"/>
                <w:szCs w:val="16"/>
              </w:rPr>
              <w:t>Sınav sonuçlarının geçerlik süresi sınav tarihinden itibaren 2 (İki) yıldır.</w:t>
            </w:r>
          </w:p>
          <w:p w:rsidR="007D7CA0" w:rsidRPr="00C745A0" w:rsidRDefault="007D7CA0" w:rsidP="007D7CA0">
            <w:pPr>
              <w:autoSpaceDE w:val="0"/>
              <w:autoSpaceDN w:val="0"/>
              <w:adjustRightInd w:val="0"/>
              <w:jc w:val="both"/>
              <w:rPr>
                <w:rFonts w:asciiTheme="majorHAnsi" w:eastAsia="Times New Roman" w:hAnsiTheme="majorHAnsi" w:cs="Tahoma"/>
                <w:sz w:val="16"/>
                <w:szCs w:val="16"/>
                <w:lang w:eastAsia="tr-TR"/>
              </w:rPr>
            </w:pPr>
            <w:r w:rsidRPr="00C745A0">
              <w:rPr>
                <w:rFonts w:asciiTheme="majorHAnsi" w:hAnsiTheme="majorHAnsi" w:cs="Times New Roman"/>
                <w:sz w:val="16"/>
                <w:szCs w:val="16"/>
              </w:rPr>
              <w:t>Yeterlilik biriminden başarısız olan aday bu süre içerisinde yeniden sınava girme hakkına sahiptir.</w:t>
            </w:r>
          </w:p>
        </w:tc>
      </w:tr>
      <w:tr w:rsidR="00C745A0" w:rsidRPr="00C745A0" w:rsidTr="00774DB9">
        <w:trPr>
          <w:trHeight w:val="695"/>
        </w:trPr>
        <w:tc>
          <w:tcPr>
            <w:tcW w:w="568" w:type="dxa"/>
            <w:vAlign w:val="center"/>
          </w:tcPr>
          <w:p w:rsidR="00374977" w:rsidRPr="00C745A0" w:rsidRDefault="00374977" w:rsidP="00BD199C">
            <w:pPr>
              <w:pStyle w:val="Balk4"/>
              <w:spacing w:before="0" w:after="40"/>
              <w:outlineLvl w:val="3"/>
              <w:rPr>
                <w:rFonts w:eastAsia="Times New Roman"/>
                <w:i w:val="0"/>
                <w:color w:val="auto"/>
                <w:sz w:val="16"/>
                <w:szCs w:val="16"/>
                <w:lang w:eastAsia="tr-TR"/>
              </w:rPr>
            </w:pPr>
            <w:r w:rsidRPr="00C745A0">
              <w:rPr>
                <w:rFonts w:eastAsia="Times New Roman"/>
                <w:i w:val="0"/>
                <w:color w:val="auto"/>
                <w:sz w:val="16"/>
                <w:szCs w:val="16"/>
                <w:lang w:eastAsia="tr-TR"/>
              </w:rPr>
              <w:t>22</w:t>
            </w:r>
          </w:p>
        </w:tc>
        <w:tc>
          <w:tcPr>
            <w:tcW w:w="2694" w:type="dxa"/>
            <w:vAlign w:val="center"/>
          </w:tcPr>
          <w:p w:rsidR="00374977" w:rsidRPr="00C745A0" w:rsidRDefault="00374977" w:rsidP="00774DB9">
            <w:pPr>
              <w:pStyle w:val="Balk4"/>
              <w:spacing w:before="0" w:after="40"/>
              <w:outlineLvl w:val="3"/>
              <w:rPr>
                <w:rFonts w:eastAsia="Times New Roman"/>
                <w:i w:val="0"/>
                <w:color w:val="auto"/>
                <w:sz w:val="16"/>
                <w:szCs w:val="16"/>
                <w:lang w:eastAsia="tr-TR"/>
              </w:rPr>
            </w:pPr>
            <w:r w:rsidRPr="00C745A0">
              <w:rPr>
                <w:rFonts w:eastAsia="Times New Roman"/>
                <w:i w:val="0"/>
                <w:color w:val="auto"/>
                <w:sz w:val="16"/>
                <w:szCs w:val="16"/>
                <w:lang w:eastAsia="tr-TR"/>
              </w:rPr>
              <w:t>Belgenin Kaybedilmesi</w:t>
            </w:r>
          </w:p>
        </w:tc>
        <w:tc>
          <w:tcPr>
            <w:tcW w:w="7511" w:type="dxa"/>
            <w:vAlign w:val="center"/>
          </w:tcPr>
          <w:p w:rsidR="00115705" w:rsidRPr="00C745A0" w:rsidRDefault="00115705" w:rsidP="00115705">
            <w:pPr>
              <w:spacing w:after="40"/>
              <w:rPr>
                <w:rFonts w:asciiTheme="majorHAnsi" w:eastAsia="Times New Roman" w:hAnsiTheme="majorHAnsi" w:cs="Tahoma"/>
                <w:sz w:val="16"/>
                <w:szCs w:val="16"/>
                <w:lang w:eastAsia="tr-TR"/>
              </w:rPr>
            </w:pPr>
            <w:r w:rsidRPr="00C745A0">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115705" w:rsidRPr="00C745A0" w:rsidRDefault="00115705" w:rsidP="00115705">
            <w:pPr>
              <w:spacing w:after="40"/>
              <w:rPr>
                <w:rFonts w:asciiTheme="majorHAnsi" w:eastAsia="Times New Roman" w:hAnsiTheme="majorHAnsi" w:cs="Tahoma"/>
                <w:sz w:val="16"/>
                <w:szCs w:val="16"/>
                <w:lang w:eastAsia="tr-TR"/>
              </w:rPr>
            </w:pPr>
            <w:r w:rsidRPr="00C745A0">
              <w:rPr>
                <w:rFonts w:asciiTheme="majorHAnsi" w:eastAsia="Times New Roman" w:hAnsiTheme="majorHAnsi" w:cs="Tahoma"/>
                <w:sz w:val="16"/>
                <w:szCs w:val="16"/>
                <w:lang w:eastAsia="tr-TR"/>
              </w:rPr>
              <w:t>Belgenin yırtılması-zarar görmesi ya da kişisel bilgilerindeki değişiklikler nedeni ile yeni belge talep edilmesi durumunda; yeni belge teslim edilmeden önce eski belge</w:t>
            </w:r>
            <w:r w:rsidR="004F7767" w:rsidRPr="00C745A0">
              <w:rPr>
                <w:rFonts w:asciiTheme="majorHAnsi" w:eastAsia="Times New Roman" w:hAnsiTheme="majorHAnsi" w:cs="Tahoma"/>
                <w:sz w:val="16"/>
                <w:szCs w:val="16"/>
                <w:lang w:eastAsia="tr-TR"/>
              </w:rPr>
              <w:t xml:space="preserve"> belge</w:t>
            </w:r>
            <w:r w:rsidRPr="00C745A0">
              <w:rPr>
                <w:rFonts w:asciiTheme="majorHAnsi" w:eastAsia="Times New Roman" w:hAnsiTheme="majorHAnsi" w:cs="Tahoma"/>
                <w:sz w:val="16"/>
                <w:szCs w:val="16"/>
                <w:lang w:eastAsia="tr-TR"/>
              </w:rPr>
              <w:t xml:space="preserve"> sahibinden alınır.</w:t>
            </w:r>
          </w:p>
          <w:p w:rsidR="00374977" w:rsidRPr="00C745A0" w:rsidRDefault="00115705" w:rsidP="00115705">
            <w:pPr>
              <w:spacing w:after="40"/>
              <w:rPr>
                <w:rFonts w:asciiTheme="majorHAnsi" w:eastAsia="Times New Roman" w:hAnsiTheme="majorHAnsi" w:cs="Tahoma"/>
                <w:sz w:val="16"/>
                <w:szCs w:val="16"/>
                <w:lang w:eastAsia="tr-TR"/>
              </w:rPr>
            </w:pPr>
            <w:r w:rsidRPr="00C745A0">
              <w:rPr>
                <w:rFonts w:asciiTheme="majorHAnsi" w:eastAsia="Times New Roman" w:hAnsiTheme="majorHAnsi" w:cs="Tahoma"/>
                <w:sz w:val="16"/>
                <w:szCs w:val="16"/>
                <w:lang w:eastAsia="tr-TR"/>
              </w:rPr>
              <w:t>Bu talep uygun bulunur ise belge yenileme ücreti alınarak kaybedilen belge bilgilerini içerir yeni bir belge düzenlenir.</w:t>
            </w:r>
          </w:p>
        </w:tc>
      </w:tr>
      <w:tr w:rsidR="00C745A0" w:rsidRPr="00C745A0" w:rsidTr="0053107B">
        <w:trPr>
          <w:trHeight w:val="1107"/>
        </w:trPr>
        <w:tc>
          <w:tcPr>
            <w:tcW w:w="568" w:type="dxa"/>
            <w:vAlign w:val="center"/>
          </w:tcPr>
          <w:p w:rsidR="00374977" w:rsidRPr="00C745A0" w:rsidRDefault="00374977" w:rsidP="00BD199C">
            <w:pPr>
              <w:pStyle w:val="Balk4"/>
              <w:spacing w:before="0" w:after="40"/>
              <w:outlineLvl w:val="3"/>
              <w:rPr>
                <w:rFonts w:eastAsia="Times New Roman"/>
                <w:i w:val="0"/>
                <w:color w:val="auto"/>
                <w:sz w:val="16"/>
                <w:szCs w:val="16"/>
                <w:lang w:eastAsia="tr-TR"/>
              </w:rPr>
            </w:pPr>
            <w:r w:rsidRPr="00C745A0">
              <w:rPr>
                <w:rFonts w:eastAsia="Times New Roman"/>
                <w:i w:val="0"/>
                <w:color w:val="auto"/>
                <w:sz w:val="16"/>
                <w:szCs w:val="16"/>
                <w:lang w:eastAsia="tr-TR"/>
              </w:rPr>
              <w:t>23</w:t>
            </w:r>
          </w:p>
        </w:tc>
        <w:tc>
          <w:tcPr>
            <w:tcW w:w="2694" w:type="dxa"/>
            <w:vAlign w:val="center"/>
          </w:tcPr>
          <w:p w:rsidR="00374977" w:rsidRPr="00C745A0" w:rsidRDefault="00374977" w:rsidP="00774DB9">
            <w:pPr>
              <w:pStyle w:val="Balk4"/>
              <w:spacing w:before="0" w:after="40"/>
              <w:outlineLvl w:val="3"/>
              <w:rPr>
                <w:rFonts w:eastAsia="Times New Roman"/>
                <w:i w:val="0"/>
                <w:color w:val="auto"/>
                <w:sz w:val="16"/>
                <w:szCs w:val="16"/>
                <w:lang w:eastAsia="tr-TR"/>
              </w:rPr>
            </w:pPr>
            <w:r w:rsidRPr="00C745A0">
              <w:rPr>
                <w:rFonts w:eastAsia="Times New Roman"/>
                <w:i w:val="0"/>
                <w:color w:val="auto"/>
                <w:sz w:val="16"/>
                <w:szCs w:val="16"/>
                <w:lang w:eastAsia="tr-TR"/>
              </w:rPr>
              <w:t>Logo ve Belge Kullanımı</w:t>
            </w:r>
          </w:p>
        </w:tc>
        <w:tc>
          <w:tcPr>
            <w:tcW w:w="7511" w:type="dxa"/>
            <w:vAlign w:val="center"/>
          </w:tcPr>
          <w:p w:rsidR="00374977" w:rsidRPr="00C745A0" w:rsidRDefault="00374977" w:rsidP="00774DB9">
            <w:pPr>
              <w:spacing w:after="40"/>
              <w:rPr>
                <w:rFonts w:asciiTheme="majorHAnsi" w:eastAsia="Times New Roman" w:hAnsiTheme="majorHAnsi" w:cs="Tahoma"/>
                <w:sz w:val="16"/>
                <w:szCs w:val="16"/>
                <w:lang w:eastAsia="tr-TR"/>
              </w:rPr>
            </w:pPr>
            <w:r w:rsidRPr="00C745A0">
              <w:rPr>
                <w:rFonts w:asciiTheme="majorHAnsi" w:eastAsia="Times New Roman" w:hAnsiTheme="majorHAnsi" w:cs="Tahoma"/>
                <w:b/>
                <w:sz w:val="16"/>
                <w:szCs w:val="16"/>
                <w:lang w:eastAsia="tr-TR"/>
              </w:rPr>
              <w:t>TLM.01 Logo ve Belge Kullanımı Talimatına</w:t>
            </w:r>
            <w:r w:rsidRPr="00C745A0">
              <w:rPr>
                <w:rFonts w:asciiTheme="majorHAnsi" w:eastAsia="Times New Roman" w:hAnsiTheme="majorHAnsi" w:cs="Tahoma"/>
                <w:sz w:val="16"/>
                <w:szCs w:val="16"/>
                <w:lang w:eastAsia="tr-TR"/>
              </w:rPr>
              <w:t>,</w:t>
            </w:r>
            <w:r w:rsidRPr="00C745A0">
              <w:rPr>
                <w:rFonts w:ascii="Tahoma" w:hAnsi="Tahoma" w:cs="Tahoma"/>
                <w:b/>
                <w:sz w:val="20"/>
                <w:shd w:val="clear" w:color="auto" w:fill="FFFFFF"/>
              </w:rPr>
              <w:t xml:space="preserve"> </w:t>
            </w:r>
            <w:hyperlink r:id="rId11" w:history="1">
              <w:r w:rsidRPr="00C745A0">
                <w:rPr>
                  <w:rStyle w:val="Kpr"/>
                  <w:rFonts w:asciiTheme="majorHAnsi" w:eastAsia="Times New Roman" w:hAnsiTheme="majorHAnsi" w:cs="Tahoma"/>
                  <w:color w:val="auto"/>
                  <w:sz w:val="16"/>
                  <w:szCs w:val="16"/>
                  <w:lang w:eastAsia="tr-TR"/>
                </w:rPr>
                <w:t>www.tcscert.com</w:t>
              </w:r>
            </w:hyperlink>
            <w:r w:rsidRPr="00C745A0">
              <w:rPr>
                <w:rFonts w:asciiTheme="majorHAnsi" w:eastAsia="Times New Roman" w:hAnsiTheme="majorHAnsi" w:cs="Tahoma"/>
                <w:sz w:val="16"/>
                <w:szCs w:val="16"/>
                <w:lang w:eastAsia="tr-TR"/>
              </w:rPr>
              <w:t xml:space="preserve"> adresinden erişilebilir.</w:t>
            </w:r>
          </w:p>
          <w:p w:rsidR="00374977" w:rsidRPr="00C745A0" w:rsidRDefault="00374977" w:rsidP="00774DB9">
            <w:pPr>
              <w:spacing w:after="40"/>
              <w:rPr>
                <w:rFonts w:asciiTheme="majorHAnsi" w:eastAsia="Times New Roman" w:hAnsiTheme="majorHAnsi" w:cs="Tahoma"/>
                <w:sz w:val="16"/>
                <w:szCs w:val="16"/>
                <w:lang w:eastAsia="tr-TR"/>
              </w:rPr>
            </w:pPr>
            <w:r w:rsidRPr="00C745A0">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374977" w:rsidRPr="005558F7" w:rsidTr="0053107B">
        <w:trPr>
          <w:trHeight w:val="1503"/>
        </w:trPr>
        <w:tc>
          <w:tcPr>
            <w:tcW w:w="568" w:type="dxa"/>
            <w:vAlign w:val="center"/>
          </w:tcPr>
          <w:p w:rsidR="00374977"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24</w:t>
            </w:r>
          </w:p>
        </w:tc>
        <w:tc>
          <w:tcPr>
            <w:tcW w:w="2694" w:type="dxa"/>
            <w:vAlign w:val="center"/>
          </w:tcPr>
          <w:p w:rsidR="00374977"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 sahibinin, </w:t>
            </w:r>
            <w:r w:rsidRPr="0053107B">
              <w:rPr>
                <w:rFonts w:asciiTheme="majorHAnsi" w:eastAsia="Times New Roman" w:hAnsiTheme="majorHAnsi" w:cs="Tahoma"/>
                <w:b/>
                <w:sz w:val="16"/>
                <w:szCs w:val="16"/>
                <w:lang w:eastAsia="tr-TR"/>
              </w:rPr>
              <w:t xml:space="preserve">FRM.05 Belge Kullanım Sözleşmesinde </w:t>
            </w:r>
            <w:r w:rsidRPr="0053107B">
              <w:rPr>
                <w:rFonts w:asciiTheme="majorHAnsi" w:eastAsia="Times New Roman" w:hAnsiTheme="majorHAnsi" w:cs="Tahoma"/>
                <w:sz w:val="16"/>
                <w:szCs w:val="16"/>
                <w:lang w:eastAsia="tr-TR"/>
              </w:rPr>
              <w:t xml:space="preserve">tanımlı şartların yerine getirmemesi veya belgenin belirlenen kurallar dışında kullanıldığının tespit edilmesi durumunda belge askıya alınır, belge sahibi uyarılır. </w:t>
            </w:r>
          </w:p>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374977" w:rsidRPr="001E0692"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Belgenin geçerliliği </w:t>
            </w:r>
            <w:hyperlink r:id="rId12" w:history="1">
              <w:r w:rsidRPr="0053107B">
                <w:rPr>
                  <w:rFonts w:asciiTheme="majorHAnsi" w:eastAsia="Times New Roman" w:hAnsiTheme="majorHAnsi"/>
                  <w:sz w:val="16"/>
                  <w:szCs w:val="16"/>
                  <w:lang w:eastAsia="tr-TR"/>
                </w:rPr>
                <w:t>www.tcscert.com</w:t>
              </w:r>
            </w:hyperlink>
            <w:r w:rsidRPr="0053107B">
              <w:rPr>
                <w:rFonts w:asciiTheme="majorHAnsi" w:eastAsia="Times New Roman" w:hAnsiTheme="majorHAnsi" w:cs="Tahoma"/>
                <w:sz w:val="16"/>
                <w:szCs w:val="16"/>
                <w:lang w:eastAsia="tr-TR"/>
              </w:rPr>
              <w:t xml:space="preserve"> web sitesinden sorgulanabilir.</w:t>
            </w:r>
          </w:p>
        </w:tc>
      </w:tr>
      <w:tr w:rsidR="00374977" w:rsidRPr="005558F7" w:rsidTr="00D2638B">
        <w:trPr>
          <w:trHeight w:val="789"/>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Şikayet ve İtiraz Prosedürüne, </w:t>
            </w:r>
            <w:hyperlink r:id="rId13"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374977" w:rsidRPr="005558F7" w:rsidTr="0053107B">
        <w:trPr>
          <w:trHeight w:val="517"/>
        </w:trPr>
        <w:tc>
          <w:tcPr>
            <w:tcW w:w="568" w:type="dxa"/>
            <w:tcBorders>
              <w:bottom w:val="single" w:sz="4" w:space="0" w:color="1F497D" w:themeColor="text2"/>
            </w:tcBorders>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26</w:t>
            </w:r>
          </w:p>
        </w:tc>
        <w:tc>
          <w:tcPr>
            <w:tcW w:w="2694" w:type="dxa"/>
            <w:tcBorders>
              <w:bottom w:val="single" w:sz="4" w:space="0" w:color="1F497D" w:themeColor="text2"/>
            </w:tcBorders>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tcBorders>
              <w:bottom w:val="single" w:sz="4" w:space="0" w:color="1F497D" w:themeColor="text2"/>
            </w:tcBorders>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Ücretlendirme </w:t>
            </w:r>
            <w:hyperlink r:id="rId14"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 ücretler başlığında mevcuttur.</w:t>
            </w:r>
          </w:p>
        </w:tc>
      </w:tr>
    </w:tbl>
    <w:tbl>
      <w:tblPr>
        <w:tblStyle w:val="TabloKlavuzu1"/>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C745A0" w:rsidRPr="00C745A0" w:rsidTr="005576BA">
        <w:trPr>
          <w:trHeight w:val="453"/>
        </w:trPr>
        <w:tc>
          <w:tcPr>
            <w:tcW w:w="568" w:type="dxa"/>
            <w:vAlign w:val="center"/>
          </w:tcPr>
          <w:p w:rsidR="00C745A0" w:rsidRPr="00C745A0" w:rsidRDefault="00C745A0" w:rsidP="00C745A0">
            <w:pPr>
              <w:keepNext/>
              <w:keepLines/>
              <w:spacing w:after="40" w:line="276" w:lineRule="auto"/>
              <w:outlineLvl w:val="3"/>
              <w:rPr>
                <w:rFonts w:asciiTheme="majorHAnsi" w:eastAsia="Times New Roman" w:hAnsiTheme="majorHAnsi" w:cstheme="majorBidi"/>
                <w:b/>
                <w:bCs/>
                <w:i/>
                <w:iCs/>
                <w:color w:val="FF0000"/>
                <w:sz w:val="16"/>
                <w:szCs w:val="16"/>
                <w:lang w:eastAsia="tr-TR"/>
              </w:rPr>
            </w:pPr>
            <w:r w:rsidRPr="00C745A0">
              <w:rPr>
                <w:rFonts w:asciiTheme="majorHAnsi" w:eastAsia="Times New Roman" w:hAnsiTheme="majorHAnsi" w:cstheme="majorBidi"/>
                <w:b/>
                <w:bCs/>
                <w:i/>
                <w:iCs/>
                <w:color w:val="FF0000"/>
                <w:sz w:val="16"/>
                <w:szCs w:val="16"/>
                <w:lang w:eastAsia="tr-TR"/>
              </w:rPr>
              <w:t>27</w:t>
            </w:r>
          </w:p>
        </w:tc>
        <w:tc>
          <w:tcPr>
            <w:tcW w:w="2694" w:type="dxa"/>
            <w:vAlign w:val="center"/>
          </w:tcPr>
          <w:p w:rsidR="00C745A0" w:rsidRPr="00C745A0" w:rsidRDefault="00C745A0" w:rsidP="00C745A0">
            <w:pPr>
              <w:keepNext/>
              <w:keepLines/>
              <w:spacing w:after="40" w:line="276" w:lineRule="auto"/>
              <w:outlineLvl w:val="3"/>
              <w:rPr>
                <w:rFonts w:asciiTheme="majorHAnsi" w:eastAsia="Times New Roman" w:hAnsiTheme="majorHAnsi" w:cstheme="majorBidi"/>
                <w:b/>
                <w:bCs/>
                <w:i/>
                <w:iCs/>
                <w:color w:val="FF0000"/>
                <w:sz w:val="16"/>
                <w:szCs w:val="16"/>
                <w:lang w:eastAsia="tr-TR"/>
              </w:rPr>
            </w:pPr>
            <w:r w:rsidRPr="00C745A0">
              <w:rPr>
                <w:rFonts w:asciiTheme="majorHAnsi" w:eastAsia="Times New Roman" w:hAnsiTheme="majorHAnsi" w:cstheme="majorBidi"/>
                <w:b/>
                <w:bCs/>
                <w:i/>
                <w:iCs/>
                <w:color w:val="FF0000"/>
                <w:sz w:val="16"/>
                <w:szCs w:val="16"/>
                <w:lang w:eastAsia="tr-TR"/>
              </w:rPr>
              <w:t>Uyarı ve Bilgilendirme</w:t>
            </w:r>
          </w:p>
        </w:tc>
        <w:tc>
          <w:tcPr>
            <w:tcW w:w="7511" w:type="dxa"/>
            <w:vAlign w:val="center"/>
          </w:tcPr>
          <w:p w:rsidR="00C745A0" w:rsidRPr="00C745A0" w:rsidRDefault="00C745A0" w:rsidP="00C745A0">
            <w:pPr>
              <w:spacing w:after="40" w:line="276" w:lineRule="auto"/>
              <w:rPr>
                <w:rFonts w:asciiTheme="majorHAnsi" w:eastAsia="Times New Roman" w:hAnsiTheme="majorHAnsi" w:cs="Tahoma"/>
                <w:i/>
                <w:color w:val="FF0000"/>
                <w:sz w:val="16"/>
                <w:szCs w:val="16"/>
                <w:lang w:eastAsia="tr-TR"/>
              </w:rPr>
            </w:pPr>
            <w:r w:rsidRPr="00C745A0">
              <w:rPr>
                <w:rFonts w:asciiTheme="majorHAnsi" w:eastAsia="Times New Roman" w:hAnsiTheme="majorHAnsi" w:cs="Tahoma"/>
                <w:i/>
                <w:color w:val="FF0000"/>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C745A0" w:rsidRPr="00C745A0" w:rsidTr="005576BA">
        <w:trPr>
          <w:trHeight w:val="328"/>
        </w:trPr>
        <w:tc>
          <w:tcPr>
            <w:tcW w:w="568" w:type="dxa"/>
            <w:vAlign w:val="center"/>
          </w:tcPr>
          <w:p w:rsidR="00C745A0" w:rsidRPr="00C745A0" w:rsidRDefault="00C745A0" w:rsidP="00C745A0">
            <w:pPr>
              <w:keepNext/>
              <w:keepLines/>
              <w:spacing w:after="40" w:line="276" w:lineRule="auto"/>
              <w:outlineLvl w:val="3"/>
              <w:rPr>
                <w:rFonts w:asciiTheme="majorHAnsi" w:eastAsia="Times New Roman" w:hAnsiTheme="majorHAnsi" w:cstheme="majorBidi"/>
                <w:b/>
                <w:bCs/>
                <w:i/>
                <w:iCs/>
                <w:color w:val="FF0000"/>
                <w:sz w:val="16"/>
                <w:szCs w:val="16"/>
                <w:lang w:eastAsia="tr-TR"/>
              </w:rPr>
            </w:pPr>
            <w:r w:rsidRPr="00C745A0">
              <w:rPr>
                <w:rFonts w:asciiTheme="majorHAnsi" w:eastAsia="Times New Roman" w:hAnsiTheme="majorHAnsi" w:cstheme="majorBidi"/>
                <w:b/>
                <w:bCs/>
                <w:i/>
                <w:iCs/>
                <w:color w:val="FF0000"/>
                <w:sz w:val="16"/>
                <w:szCs w:val="16"/>
                <w:lang w:eastAsia="tr-TR"/>
              </w:rPr>
              <w:t>28</w:t>
            </w:r>
          </w:p>
        </w:tc>
        <w:tc>
          <w:tcPr>
            <w:tcW w:w="2694" w:type="dxa"/>
            <w:vAlign w:val="center"/>
          </w:tcPr>
          <w:p w:rsidR="00C745A0" w:rsidRPr="00C745A0" w:rsidRDefault="00C745A0" w:rsidP="00C745A0">
            <w:pPr>
              <w:keepNext/>
              <w:keepLines/>
              <w:spacing w:after="40" w:line="276" w:lineRule="auto"/>
              <w:outlineLvl w:val="3"/>
              <w:rPr>
                <w:rFonts w:asciiTheme="majorHAnsi" w:eastAsia="Times New Roman" w:hAnsiTheme="majorHAnsi" w:cstheme="majorBidi"/>
                <w:b/>
                <w:bCs/>
                <w:i/>
                <w:iCs/>
                <w:color w:val="FF0000"/>
                <w:sz w:val="16"/>
                <w:szCs w:val="16"/>
                <w:lang w:eastAsia="tr-TR"/>
              </w:rPr>
            </w:pPr>
            <w:r w:rsidRPr="00C745A0">
              <w:rPr>
                <w:rFonts w:asciiTheme="majorHAnsi" w:eastAsia="Times New Roman" w:hAnsiTheme="majorHAnsi" w:cstheme="majorBidi"/>
                <w:b/>
                <w:bCs/>
                <w:i/>
                <w:iCs/>
                <w:color w:val="FF0000"/>
                <w:sz w:val="16"/>
                <w:szCs w:val="16"/>
                <w:lang w:eastAsia="tr-TR"/>
              </w:rPr>
              <w:t>Tavsiye Edilen Eğitim</w:t>
            </w:r>
          </w:p>
        </w:tc>
        <w:tc>
          <w:tcPr>
            <w:tcW w:w="7511" w:type="dxa"/>
            <w:vAlign w:val="center"/>
          </w:tcPr>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EK [A1]-1: Yeterlilik Biriminin Kazandırılması için Tavsiye Edilen Eğitime İlişkin Bilgiler</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Acil durum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Alarm ve tehlike işaretleri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Basit ilk yardım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Çevre koruma yöntemleri ve uygulamaları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İş sağlığı ve güvenliği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Olumsuz çevresel etkileri belirleyebilme becerisi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lastRenderedPageBreak/>
              <w:t>Risk analizi bilgi ve becerisi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Tehlikeli atık bilgisi</w:t>
            </w:r>
          </w:p>
          <w:p w:rsidR="00C745A0" w:rsidRDefault="0056404C" w:rsidP="0056404C">
            <w:pPr>
              <w:spacing w:after="40" w:line="276" w:lineRule="auto"/>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Yangın, yangın önleme ve yangınla mücadele bilgisi</w:t>
            </w:r>
          </w:p>
          <w:p w:rsidR="0056404C" w:rsidRDefault="0056404C" w:rsidP="0056404C">
            <w:pPr>
              <w:spacing w:after="40" w:line="276" w:lineRule="auto"/>
              <w:rPr>
                <w:rFonts w:asciiTheme="majorHAnsi" w:eastAsia="Times New Roman" w:hAnsiTheme="majorHAnsi" w:cs="Tahoma"/>
                <w:i/>
                <w:color w:val="FF0000"/>
                <w:sz w:val="16"/>
                <w:szCs w:val="16"/>
                <w:lang w:eastAsia="tr-TR"/>
              </w:rPr>
            </w:pP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EK [A2]-1: Yeterlilik Biriminin Kazandırılması için Tavsiye Edilen Eğitime İlişkin Bilgiler</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Bilgisayar ve internet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Çalışma ve kontrol prosedürleri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İşyerine özgü hiyerarşik yapı ve çalışma prosedürleri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Montaj hata kontrol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Kalite, kontrol ve güvence sistemleri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Kontrol aletlerinin basit kalibrasyon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Kusur belirleme ve giderme yöntemleri bilgisi</w:t>
            </w:r>
          </w:p>
          <w:p w:rsidR="0056404C" w:rsidRDefault="0056404C" w:rsidP="0056404C">
            <w:pPr>
              <w:spacing w:after="40" w:line="276" w:lineRule="auto"/>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Temel çalışma mevzuatı bilgisi</w:t>
            </w:r>
          </w:p>
          <w:p w:rsidR="0056404C" w:rsidRDefault="0056404C" w:rsidP="0056404C">
            <w:pPr>
              <w:spacing w:after="40" w:line="276" w:lineRule="auto"/>
              <w:rPr>
                <w:rFonts w:asciiTheme="majorHAnsi" w:eastAsia="Times New Roman" w:hAnsiTheme="majorHAnsi" w:cs="Tahoma"/>
                <w:i/>
                <w:color w:val="FF0000"/>
                <w:sz w:val="16"/>
                <w:szCs w:val="16"/>
                <w:lang w:eastAsia="tr-TR"/>
              </w:rPr>
            </w:pP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EK [A3]-1: Yeterlilik Biriminin Kazandırılması için Tavsiye Edilen Eğitime İlişkin Bilgiler</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İşlem dokümantasyonu ve çeşitli teknik spesifikasyonları okuyabilme becerisi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İşyeri düzenleme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Kullanılan sıvılar hakkında genel bilgi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Mesleki teknik terim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Montaj bileşenlerinin ön hazırlık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Montaj işlem sırası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Montaj parçalarını kontrol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Ölçme ve kontrol aletleri bilgisi</w:t>
            </w:r>
          </w:p>
          <w:p w:rsidR="0056404C" w:rsidRDefault="0056404C" w:rsidP="0056404C">
            <w:pPr>
              <w:spacing w:after="40" w:line="276" w:lineRule="auto"/>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Teknik krokiler ve teknik resim okuma ve yorumlama becerisi</w:t>
            </w:r>
          </w:p>
          <w:p w:rsidR="0056404C" w:rsidRDefault="0056404C" w:rsidP="0056404C">
            <w:pPr>
              <w:spacing w:after="40" w:line="276" w:lineRule="auto"/>
              <w:rPr>
                <w:rFonts w:asciiTheme="majorHAnsi" w:eastAsia="Times New Roman" w:hAnsiTheme="majorHAnsi" w:cs="Tahoma"/>
                <w:i/>
                <w:color w:val="FF0000"/>
                <w:sz w:val="16"/>
                <w:szCs w:val="16"/>
                <w:lang w:eastAsia="tr-TR"/>
              </w:rPr>
            </w:pP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EK [A4]-1: Yeterlilik Biriminin Kazandırılması için Tavsiye Edilen Eğitime İlişkin Bilgiler</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Ekipman ve araçların kullanımı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El aletlerini kullanma bilgi ve becerisi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Kaçak ve sızıntı kontrol metotları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Kullanılan malzeme ve ürünlerin genel özellikleri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Makine ve gereçlerin kullanım bilgi ve becerisi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Malzeme tanımlama kodları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Matematik ve geometri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Montaj bileşenlerinin konum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Montaj konumlama becerisi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Montaj parçası sabitleme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Montaj teknikleri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Montaj ünite ve parçalarını taşıma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Sarf malzemelerinin kullanım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Taşıma ve sabitleme donanımları kullanım becerisi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Temel elektrik ve elektronik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Temel hidrolik pnömatik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Temel mekanik bilgisi</w:t>
            </w:r>
          </w:p>
          <w:p w:rsidR="0056404C" w:rsidRDefault="0056404C" w:rsidP="0056404C">
            <w:pPr>
              <w:spacing w:after="40" w:line="276" w:lineRule="auto"/>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Torkmetre kullanım becerisi</w:t>
            </w:r>
          </w:p>
          <w:p w:rsidR="0056404C" w:rsidRDefault="0056404C" w:rsidP="0056404C">
            <w:pPr>
              <w:spacing w:after="40" w:line="276" w:lineRule="auto"/>
              <w:rPr>
                <w:rFonts w:asciiTheme="majorHAnsi" w:eastAsia="Times New Roman" w:hAnsiTheme="majorHAnsi" w:cs="Tahoma"/>
                <w:i/>
                <w:color w:val="FF0000"/>
                <w:sz w:val="16"/>
                <w:szCs w:val="16"/>
                <w:lang w:eastAsia="tr-TR"/>
              </w:rPr>
            </w:pP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EK [A5]-1: Yeterlilik Biriminin Kazandırılması için Tavsiye Edilen Eğitime İlişkin Bilgiler</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Kayıt tutma, raporlama ve bilgi aktarma becerisi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Montaj hata kontrol bilgisi</w:t>
            </w:r>
          </w:p>
          <w:p w:rsidR="0056404C" w:rsidRPr="0056404C" w:rsidRDefault="0056404C" w:rsidP="0056404C">
            <w:pPr>
              <w:spacing w:after="40"/>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Montaj kalite kontrol metot bilgisi</w:t>
            </w:r>
          </w:p>
          <w:p w:rsidR="0056404C" w:rsidRDefault="0056404C" w:rsidP="0056404C">
            <w:pPr>
              <w:spacing w:after="40" w:line="276" w:lineRule="auto"/>
              <w:rPr>
                <w:rFonts w:asciiTheme="majorHAnsi" w:eastAsia="Times New Roman" w:hAnsiTheme="majorHAnsi" w:cs="Tahoma"/>
                <w:i/>
                <w:color w:val="FF0000"/>
                <w:sz w:val="16"/>
                <w:szCs w:val="16"/>
                <w:lang w:eastAsia="tr-TR"/>
              </w:rPr>
            </w:pPr>
            <w:r w:rsidRPr="0056404C">
              <w:rPr>
                <w:rFonts w:asciiTheme="majorHAnsi" w:eastAsia="Times New Roman" w:hAnsiTheme="majorHAnsi" w:cs="Tahoma"/>
                <w:i/>
                <w:color w:val="FF0000"/>
                <w:sz w:val="16"/>
                <w:szCs w:val="16"/>
                <w:lang w:eastAsia="tr-TR"/>
              </w:rPr>
              <w:t>Sözlü ve yazılı iletişim yeteneği</w:t>
            </w:r>
          </w:p>
          <w:p w:rsidR="0056404C" w:rsidRDefault="0056404C" w:rsidP="0056404C">
            <w:pPr>
              <w:spacing w:after="40" w:line="276" w:lineRule="auto"/>
              <w:rPr>
                <w:rFonts w:asciiTheme="majorHAnsi" w:eastAsia="Times New Roman" w:hAnsiTheme="majorHAnsi" w:cs="Tahoma"/>
                <w:i/>
                <w:color w:val="FF0000"/>
                <w:sz w:val="16"/>
                <w:szCs w:val="16"/>
                <w:lang w:eastAsia="tr-TR"/>
              </w:rPr>
            </w:pPr>
          </w:p>
          <w:p w:rsidR="0056404C" w:rsidRPr="00C745A0" w:rsidRDefault="0056404C" w:rsidP="0056404C">
            <w:pPr>
              <w:spacing w:after="40" w:line="276" w:lineRule="auto"/>
              <w:rPr>
                <w:rFonts w:asciiTheme="majorHAnsi" w:eastAsia="Times New Roman" w:hAnsiTheme="majorHAnsi" w:cs="Tahoma"/>
                <w:i/>
                <w:color w:val="FF0000"/>
                <w:sz w:val="16"/>
                <w:szCs w:val="16"/>
                <w:lang w:eastAsia="tr-TR"/>
              </w:rPr>
            </w:pPr>
            <w:bookmarkStart w:id="0" w:name="_GoBack"/>
            <w:bookmarkEnd w:id="0"/>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even" r:id="rId15"/>
      <w:headerReference w:type="default" r:id="rId16"/>
      <w:footerReference w:type="even" r:id="rId17"/>
      <w:footerReference w:type="default" r:id="rId18"/>
      <w:headerReference w:type="first" r:id="rId19"/>
      <w:footerReference w:type="first" r:id="rId20"/>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76D" w:rsidRDefault="00AD476D" w:rsidP="00D57DA4">
      <w:pPr>
        <w:spacing w:after="0" w:line="240" w:lineRule="auto"/>
      </w:pPr>
      <w:r>
        <w:separator/>
      </w:r>
    </w:p>
  </w:endnote>
  <w:endnote w:type="continuationSeparator" w:id="0">
    <w:p w:rsidR="00AD476D" w:rsidRDefault="00AD476D"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Bold">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5A0" w:rsidRDefault="00C745A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062B18" w:rsidP="00D57DA4">
    <w:pPr>
      <w:pStyle w:val="AltBilgi"/>
      <w:ind w:right="-568"/>
      <w:rPr>
        <w:rFonts w:ascii="Tahoma" w:hAnsi="Tahoma" w:cs="Tahoma"/>
        <w:sz w:val="20"/>
        <w:szCs w:val="20"/>
      </w:rPr>
    </w:pPr>
    <w:r>
      <w:rPr>
        <w:rFonts w:ascii="Tahoma" w:hAnsi="Tahoma" w:cs="Tahoma"/>
        <w:sz w:val="20"/>
        <w:szCs w:val="20"/>
      </w:rPr>
      <w:t>PRG.</w:t>
    </w:r>
    <w:r w:rsidR="00E62E67">
      <w:rPr>
        <w:rFonts w:ascii="Tahoma" w:hAnsi="Tahoma" w:cs="Tahoma"/>
        <w:sz w:val="20"/>
        <w:szCs w:val="20"/>
      </w:rPr>
      <w:t>6</w:t>
    </w:r>
    <w:r w:rsidR="004C3B3A">
      <w:rPr>
        <w:rFonts w:ascii="Tahoma" w:hAnsi="Tahoma" w:cs="Tahoma"/>
        <w:sz w:val="20"/>
        <w:szCs w:val="20"/>
      </w:rPr>
      <w:t>3</w:t>
    </w:r>
    <w:r w:rsidR="00115705">
      <w:rPr>
        <w:rFonts w:ascii="Tahoma" w:hAnsi="Tahoma" w:cs="Tahoma"/>
        <w:sz w:val="20"/>
        <w:szCs w:val="20"/>
      </w:rPr>
      <w:t>_REV0</w:t>
    </w:r>
    <w:r w:rsidR="00C745A0">
      <w:rPr>
        <w:rFonts w:ascii="Tahoma" w:hAnsi="Tahoma" w:cs="Tahoma"/>
        <w:sz w:val="20"/>
        <w:szCs w:val="20"/>
      </w:rPr>
      <w:t>2</w:t>
    </w:r>
    <w:r w:rsidR="00115705">
      <w:rPr>
        <w:rFonts w:ascii="Tahoma" w:hAnsi="Tahoma" w:cs="Tahoma"/>
        <w:sz w:val="20"/>
        <w:szCs w:val="20"/>
      </w:rPr>
      <w:t xml:space="preserve"> </w:t>
    </w:r>
    <w:r w:rsidR="00D57DA4" w:rsidRPr="009B079D">
      <w:rPr>
        <w:rFonts w:ascii="Tahoma" w:hAnsi="Tahoma" w:cs="Tahoma"/>
        <w:sz w:val="20"/>
        <w:szCs w:val="20"/>
      </w:rPr>
      <w:t>(</w:t>
    </w:r>
    <w:r w:rsidR="00C745A0">
      <w:rPr>
        <w:rFonts w:ascii="Tahoma" w:hAnsi="Tahoma" w:cs="Tahoma"/>
        <w:sz w:val="20"/>
        <w:szCs w:val="20"/>
      </w:rPr>
      <w:t>18.05.2021</w:t>
    </w:r>
    <w:r w:rsidR="00D57DA4" w:rsidRPr="009B079D">
      <w:rPr>
        <w:rFonts w:ascii="Tahoma" w:hAnsi="Tahoma" w:cs="Tahoma"/>
        <w:sz w:val="20"/>
        <w:szCs w:val="20"/>
      </w:rPr>
      <w:t xml:space="preserve">)          </w:t>
    </w:r>
    <w:r w:rsidR="009B079D">
      <w:rPr>
        <w:rFonts w:ascii="Tahoma" w:hAnsi="Tahoma" w:cs="Tahoma"/>
        <w:sz w:val="20"/>
        <w:szCs w:val="20"/>
      </w:rPr>
      <w:t xml:space="preserve">                </w:t>
    </w:r>
    <w:r w:rsidR="00D57DA4" w:rsidRPr="009B079D">
      <w:rPr>
        <w:rFonts w:ascii="Tahoma" w:hAnsi="Tahoma" w:cs="Tahoma"/>
        <w:sz w:val="20"/>
        <w:szCs w:val="20"/>
      </w:rPr>
      <w:t xml:space="preserve">                                                                                                 </w:t>
    </w:r>
    <w:r w:rsidR="00626FA0"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626FA0" w:rsidRPr="009B079D">
      <w:rPr>
        <w:rStyle w:val="SayfaNumaras"/>
        <w:rFonts w:ascii="Tahoma" w:hAnsi="Tahoma" w:cs="Tahoma"/>
        <w:sz w:val="20"/>
        <w:szCs w:val="20"/>
      </w:rPr>
      <w:fldChar w:fldCharType="separate"/>
    </w:r>
    <w:r w:rsidR="0056404C">
      <w:rPr>
        <w:rStyle w:val="SayfaNumaras"/>
        <w:rFonts w:ascii="Tahoma" w:hAnsi="Tahoma" w:cs="Tahoma"/>
        <w:noProof/>
        <w:sz w:val="20"/>
        <w:szCs w:val="20"/>
      </w:rPr>
      <w:t>3</w:t>
    </w:r>
    <w:r w:rsidR="00626FA0"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626FA0"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626FA0" w:rsidRPr="009B079D">
      <w:rPr>
        <w:rStyle w:val="SayfaNumaras"/>
        <w:rFonts w:ascii="Tahoma" w:hAnsi="Tahoma" w:cs="Tahoma"/>
        <w:sz w:val="20"/>
        <w:szCs w:val="20"/>
      </w:rPr>
      <w:fldChar w:fldCharType="separate"/>
    </w:r>
    <w:r w:rsidR="0056404C">
      <w:rPr>
        <w:rStyle w:val="SayfaNumaras"/>
        <w:rFonts w:ascii="Tahoma" w:hAnsi="Tahoma" w:cs="Tahoma"/>
        <w:noProof/>
        <w:sz w:val="20"/>
        <w:szCs w:val="20"/>
      </w:rPr>
      <w:t>4</w:t>
    </w:r>
    <w:r w:rsidR="00626FA0" w:rsidRPr="009B079D">
      <w:rPr>
        <w:rStyle w:val="SayfaNumaras"/>
        <w:rFonts w:ascii="Tahoma" w:hAnsi="Tahoma" w:cs="Tahoma"/>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5A0" w:rsidRDefault="00C745A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76D" w:rsidRDefault="00AD476D" w:rsidP="00D57DA4">
      <w:pPr>
        <w:spacing w:after="0" w:line="240" w:lineRule="auto"/>
      </w:pPr>
      <w:r>
        <w:separator/>
      </w:r>
    </w:p>
  </w:footnote>
  <w:footnote w:type="continuationSeparator" w:id="0">
    <w:p w:rsidR="00AD476D" w:rsidRDefault="00AD476D"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5A0" w:rsidRDefault="00C745A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866" w:rsidRPr="009D4866" w:rsidRDefault="00E95652" w:rsidP="009D4866">
    <w:pPr>
      <w:pStyle w:val="Default"/>
      <w:rPr>
        <w:rFonts w:asciiTheme="majorHAnsi" w:eastAsiaTheme="majorEastAsia" w:hAnsiTheme="majorHAnsi" w:cstheme="majorBidi"/>
        <w:color w:val="17365D" w:themeColor="text2" w:themeShade="BF"/>
        <w:spacing w:val="5"/>
        <w:kern w:val="28"/>
        <w:sz w:val="28"/>
        <w:szCs w:val="36"/>
      </w:rPr>
    </w:pPr>
    <w:r w:rsidRPr="009D4866">
      <w:rPr>
        <w:rFonts w:asciiTheme="majorHAnsi" w:eastAsiaTheme="majorEastAsia" w:hAnsiTheme="majorHAnsi" w:cstheme="majorBidi"/>
        <w:noProof/>
        <w:color w:val="17365D" w:themeColor="text2" w:themeShade="BF"/>
        <w:spacing w:val="5"/>
        <w:kern w:val="28"/>
        <w:sz w:val="28"/>
        <w:szCs w:val="36"/>
        <w:lang w:eastAsia="tr-TR"/>
      </w:rPr>
      <w:drawing>
        <wp:anchor distT="0" distB="0" distL="114300" distR="114300" simplePos="0" relativeHeight="251658240" behindDoc="0" locked="0" layoutInCell="1" allowOverlap="1">
          <wp:simplePos x="0" y="0"/>
          <wp:positionH relativeFrom="column">
            <wp:posOffset>78740</wp:posOffset>
          </wp:positionH>
          <wp:positionV relativeFrom="paragraph">
            <wp:posOffset>-93345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anchor>
      </w:drawing>
    </w:r>
  </w:p>
  <w:p w:rsidR="003453B1" w:rsidRPr="00D43849" w:rsidRDefault="003940D0" w:rsidP="009D4866">
    <w:pPr>
      <w:pStyle w:val="KonuBal"/>
      <w:jc w:val="right"/>
      <w:rPr>
        <w:sz w:val="28"/>
        <w:szCs w:val="36"/>
      </w:rPr>
    </w:pPr>
    <w:r>
      <w:rPr>
        <w:sz w:val="28"/>
        <w:szCs w:val="36"/>
      </w:rPr>
      <w:t>MAKİNE MONTAJCISI</w:t>
    </w:r>
    <w:r w:rsidR="009D4866" w:rsidRPr="009D4866">
      <w:rPr>
        <w:sz w:val="28"/>
        <w:szCs w:val="36"/>
      </w:rPr>
      <w:t xml:space="preserve"> </w:t>
    </w:r>
    <w:r w:rsidR="00484D0A" w:rsidRPr="00484D0A">
      <w:rPr>
        <w:sz w:val="28"/>
        <w:szCs w:val="36"/>
      </w:rPr>
      <w:t xml:space="preserve">– SEVİYE </w:t>
    </w:r>
    <w:r w:rsidR="004C3B3A">
      <w:rPr>
        <w:sz w:val="28"/>
        <w:szCs w:val="36"/>
      </w:rPr>
      <w:t>4</w:t>
    </w:r>
    <w:r w:rsidR="002F7056">
      <w:rPr>
        <w:sz w:val="28"/>
        <w:szCs w:val="36"/>
      </w:rPr>
      <w:t xml:space="preserve"> – REV0</w:t>
    </w:r>
    <w:r w:rsidR="00306183">
      <w:rPr>
        <w:sz w:val="28"/>
        <w:szCs w:val="36"/>
      </w:rPr>
      <w:t>0</w:t>
    </w:r>
  </w:p>
  <w:p w:rsidR="00D57DA4" w:rsidRPr="002F7056" w:rsidRDefault="00BA315C" w:rsidP="001228B2">
    <w:pPr>
      <w:pStyle w:val="KonuBal"/>
      <w:jc w:val="right"/>
      <w:rPr>
        <w:sz w:val="28"/>
        <w:szCs w:val="36"/>
      </w:rPr>
    </w:pPr>
    <w:r w:rsidRPr="002F7056">
      <w:rPr>
        <w:sz w:val="28"/>
        <w:szCs w:val="36"/>
      </w:rPr>
      <w:t xml:space="preserve">                           </w:t>
    </w:r>
    <w:r w:rsidR="00FC4C22" w:rsidRPr="002F7056">
      <w:rPr>
        <w:sz w:val="28"/>
        <w:szCs w:val="36"/>
      </w:rPr>
      <w:t xml:space="preserve">                                    </w:t>
    </w:r>
    <w:r w:rsidR="006D5EB9" w:rsidRPr="002F7056">
      <w:rPr>
        <w:sz w:val="28"/>
        <w:szCs w:val="36"/>
      </w:rPr>
      <w:t xml:space="preserve">     </w:t>
    </w:r>
    <w:r w:rsidR="00D57DA4" w:rsidRPr="002F7056">
      <w:rPr>
        <w:sz w:val="28"/>
        <w:szCs w:val="36"/>
      </w:rPr>
      <w:t>BELGELENDİRME PROGRAMI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5A0" w:rsidRDefault="00C745A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AB5796B"/>
    <w:multiLevelType w:val="hybridMultilevel"/>
    <w:tmpl w:val="25A20BC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8"/>
  </w:num>
  <w:num w:numId="5">
    <w:abstractNumId w:val="9"/>
  </w:num>
  <w:num w:numId="6">
    <w:abstractNumId w:val="4"/>
  </w:num>
  <w:num w:numId="7">
    <w:abstractNumId w:val="1"/>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0317F"/>
    <w:rsid w:val="00045B0B"/>
    <w:rsid w:val="00062B18"/>
    <w:rsid w:val="00066D5F"/>
    <w:rsid w:val="000A68D0"/>
    <w:rsid w:val="000F6E43"/>
    <w:rsid w:val="00100477"/>
    <w:rsid w:val="00113EDD"/>
    <w:rsid w:val="00115705"/>
    <w:rsid w:val="001228B2"/>
    <w:rsid w:val="00130151"/>
    <w:rsid w:val="001365AE"/>
    <w:rsid w:val="00144899"/>
    <w:rsid w:val="0015582D"/>
    <w:rsid w:val="0015734A"/>
    <w:rsid w:val="00181411"/>
    <w:rsid w:val="00192BC0"/>
    <w:rsid w:val="0019734E"/>
    <w:rsid w:val="001B2B31"/>
    <w:rsid w:val="001B781F"/>
    <w:rsid w:val="001C7962"/>
    <w:rsid w:val="001D6A00"/>
    <w:rsid w:val="001E0692"/>
    <w:rsid w:val="001F33D8"/>
    <w:rsid w:val="00234BAB"/>
    <w:rsid w:val="002350BA"/>
    <w:rsid w:val="00240B85"/>
    <w:rsid w:val="00242321"/>
    <w:rsid w:val="00254F57"/>
    <w:rsid w:val="002A02C8"/>
    <w:rsid w:val="002B37C5"/>
    <w:rsid w:val="002C0012"/>
    <w:rsid w:val="002F7056"/>
    <w:rsid w:val="003041A3"/>
    <w:rsid w:val="00306183"/>
    <w:rsid w:val="003453B1"/>
    <w:rsid w:val="00345EFE"/>
    <w:rsid w:val="003511E7"/>
    <w:rsid w:val="00354F21"/>
    <w:rsid w:val="00374977"/>
    <w:rsid w:val="003751E2"/>
    <w:rsid w:val="00380C11"/>
    <w:rsid w:val="003940D0"/>
    <w:rsid w:val="00395863"/>
    <w:rsid w:val="003E0F91"/>
    <w:rsid w:val="003E540E"/>
    <w:rsid w:val="003E560A"/>
    <w:rsid w:val="003F316C"/>
    <w:rsid w:val="00423D74"/>
    <w:rsid w:val="004418D5"/>
    <w:rsid w:val="00456D82"/>
    <w:rsid w:val="00465EBA"/>
    <w:rsid w:val="00473DAC"/>
    <w:rsid w:val="004757F4"/>
    <w:rsid w:val="0047791D"/>
    <w:rsid w:val="004827BF"/>
    <w:rsid w:val="00484D0A"/>
    <w:rsid w:val="00486E7B"/>
    <w:rsid w:val="004B4CE2"/>
    <w:rsid w:val="004C3B3A"/>
    <w:rsid w:val="004D4093"/>
    <w:rsid w:val="004F0A84"/>
    <w:rsid w:val="004F0CD7"/>
    <w:rsid w:val="004F7767"/>
    <w:rsid w:val="00501B72"/>
    <w:rsid w:val="0053107B"/>
    <w:rsid w:val="005558F7"/>
    <w:rsid w:val="0056404C"/>
    <w:rsid w:val="0057348F"/>
    <w:rsid w:val="00574260"/>
    <w:rsid w:val="00575065"/>
    <w:rsid w:val="005908FE"/>
    <w:rsid w:val="005E5722"/>
    <w:rsid w:val="005F28E3"/>
    <w:rsid w:val="005F3B9D"/>
    <w:rsid w:val="00626FA0"/>
    <w:rsid w:val="006817B0"/>
    <w:rsid w:val="006B0260"/>
    <w:rsid w:val="006C4F10"/>
    <w:rsid w:val="006D5EB9"/>
    <w:rsid w:val="006F0163"/>
    <w:rsid w:val="006F46CB"/>
    <w:rsid w:val="006F6EB1"/>
    <w:rsid w:val="00705AA5"/>
    <w:rsid w:val="007410CC"/>
    <w:rsid w:val="00742D90"/>
    <w:rsid w:val="007466F2"/>
    <w:rsid w:val="00774DB9"/>
    <w:rsid w:val="007A033D"/>
    <w:rsid w:val="007B2582"/>
    <w:rsid w:val="007D177F"/>
    <w:rsid w:val="007D7CA0"/>
    <w:rsid w:val="007E12AE"/>
    <w:rsid w:val="007F1E78"/>
    <w:rsid w:val="007F1F12"/>
    <w:rsid w:val="007F33BB"/>
    <w:rsid w:val="007F4368"/>
    <w:rsid w:val="0080317F"/>
    <w:rsid w:val="00816103"/>
    <w:rsid w:val="0082734C"/>
    <w:rsid w:val="00873285"/>
    <w:rsid w:val="00887CA9"/>
    <w:rsid w:val="0089502A"/>
    <w:rsid w:val="008A4CFE"/>
    <w:rsid w:val="00940B74"/>
    <w:rsid w:val="009928C4"/>
    <w:rsid w:val="00992B6E"/>
    <w:rsid w:val="009B079D"/>
    <w:rsid w:val="009C04F6"/>
    <w:rsid w:val="009C6B13"/>
    <w:rsid w:val="009C6DC9"/>
    <w:rsid w:val="009D4866"/>
    <w:rsid w:val="00A14C68"/>
    <w:rsid w:val="00A32E97"/>
    <w:rsid w:val="00A3449B"/>
    <w:rsid w:val="00A45602"/>
    <w:rsid w:val="00A47A00"/>
    <w:rsid w:val="00AA7CF3"/>
    <w:rsid w:val="00AD168C"/>
    <w:rsid w:val="00AD476D"/>
    <w:rsid w:val="00AE6532"/>
    <w:rsid w:val="00B05269"/>
    <w:rsid w:val="00B12E6A"/>
    <w:rsid w:val="00B64F91"/>
    <w:rsid w:val="00B91025"/>
    <w:rsid w:val="00BA315C"/>
    <w:rsid w:val="00BE0E6D"/>
    <w:rsid w:val="00C111BF"/>
    <w:rsid w:val="00C21850"/>
    <w:rsid w:val="00C40AC1"/>
    <w:rsid w:val="00C47E01"/>
    <w:rsid w:val="00C74147"/>
    <w:rsid w:val="00C74320"/>
    <w:rsid w:val="00C745A0"/>
    <w:rsid w:val="00C76032"/>
    <w:rsid w:val="00C87F6B"/>
    <w:rsid w:val="00C9496B"/>
    <w:rsid w:val="00CA6698"/>
    <w:rsid w:val="00D1675C"/>
    <w:rsid w:val="00D2638B"/>
    <w:rsid w:val="00D43849"/>
    <w:rsid w:val="00D441C4"/>
    <w:rsid w:val="00D4680E"/>
    <w:rsid w:val="00D46A74"/>
    <w:rsid w:val="00D46C87"/>
    <w:rsid w:val="00D57DA4"/>
    <w:rsid w:val="00D60500"/>
    <w:rsid w:val="00D60739"/>
    <w:rsid w:val="00D7147C"/>
    <w:rsid w:val="00D71FA4"/>
    <w:rsid w:val="00D84EA3"/>
    <w:rsid w:val="00DB677D"/>
    <w:rsid w:val="00DD0A75"/>
    <w:rsid w:val="00E03868"/>
    <w:rsid w:val="00E14212"/>
    <w:rsid w:val="00E53EA0"/>
    <w:rsid w:val="00E62E67"/>
    <w:rsid w:val="00E95652"/>
    <w:rsid w:val="00EB4133"/>
    <w:rsid w:val="00ED7136"/>
    <w:rsid w:val="00F009EA"/>
    <w:rsid w:val="00F30BC8"/>
    <w:rsid w:val="00F35142"/>
    <w:rsid w:val="00F36DEB"/>
    <w:rsid w:val="00F54E85"/>
    <w:rsid w:val="00F60CEE"/>
    <w:rsid w:val="00F6329A"/>
    <w:rsid w:val="00F75391"/>
    <w:rsid w:val="00F90A91"/>
    <w:rsid w:val="00F94D5C"/>
    <w:rsid w:val="00FC3F44"/>
    <w:rsid w:val="00FC4C22"/>
    <w:rsid w:val="00FD5981"/>
    <w:rsid w:val="00FF72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8EF5"/>
  <w15:docId w15:val="{40C9731B-0145-4872-BB84-F1BEC29E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34C"/>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59"/>
    <w:rsid w:val="00C74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cscert.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tcscert.com" TargetMode="External"/><Relationship Id="rId14" Type="http://schemas.openxmlformats.org/officeDocument/2006/relationships/hyperlink" Target="http://www.tcscer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4</Pages>
  <Words>2117</Words>
  <Characters>12073</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Güler Uçar</cp:lastModifiedBy>
  <cp:revision>170</cp:revision>
  <cp:lastPrinted>2020-02-20T09:49:00Z</cp:lastPrinted>
  <dcterms:created xsi:type="dcterms:W3CDTF">2016-10-31T06:38:00Z</dcterms:created>
  <dcterms:modified xsi:type="dcterms:W3CDTF">2021-05-20T17:19:00Z</dcterms:modified>
</cp:coreProperties>
</file>